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horzAnchor="page" w:tblpX="715" w:tblpY="967"/>
        <w:tblW w:w="14737" w:type="dxa"/>
        <w:tblLook w:val="04A0" w:firstRow="1" w:lastRow="0" w:firstColumn="1" w:lastColumn="0" w:noHBand="0" w:noVBand="1"/>
      </w:tblPr>
      <w:tblGrid>
        <w:gridCol w:w="1052"/>
        <w:gridCol w:w="1728"/>
        <w:gridCol w:w="1893"/>
        <w:gridCol w:w="1843"/>
        <w:gridCol w:w="2126"/>
        <w:gridCol w:w="1985"/>
        <w:gridCol w:w="2126"/>
        <w:gridCol w:w="1984"/>
      </w:tblGrid>
      <w:tr w:rsidR="00A26614" w:rsidRPr="00ED3359" w14:paraId="54C75F0D" w14:textId="77777777" w:rsidTr="0092789A">
        <w:trPr>
          <w:trHeight w:val="577"/>
        </w:trPr>
        <w:tc>
          <w:tcPr>
            <w:tcW w:w="1052" w:type="dxa"/>
          </w:tcPr>
          <w:p w14:paraId="408FBE8C" w14:textId="77777777" w:rsidR="00A26614" w:rsidRPr="00ED3359" w:rsidRDefault="00A26614" w:rsidP="0046517E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728" w:type="dxa"/>
          </w:tcPr>
          <w:p w14:paraId="658DE303" w14:textId="77777777" w:rsidR="00A26614" w:rsidRPr="00ED3359" w:rsidRDefault="00A26614" w:rsidP="0046517E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893" w:type="dxa"/>
            <w:shd w:val="clear" w:color="auto" w:fill="FFCC00"/>
          </w:tcPr>
          <w:p w14:paraId="0F4AE859" w14:textId="77777777" w:rsidR="00A26614" w:rsidRPr="00ED3359" w:rsidRDefault="00A26614" w:rsidP="0046517E">
            <w:pPr>
              <w:jc w:val="center"/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Autumn 1</w:t>
            </w:r>
          </w:p>
        </w:tc>
        <w:tc>
          <w:tcPr>
            <w:tcW w:w="1843" w:type="dxa"/>
            <w:shd w:val="clear" w:color="auto" w:fill="FFCC00"/>
          </w:tcPr>
          <w:p w14:paraId="47C05448" w14:textId="77777777" w:rsidR="00A26614" w:rsidRPr="00ED3359" w:rsidRDefault="00A26614" w:rsidP="0046517E">
            <w:pPr>
              <w:jc w:val="center"/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Autumn 2</w:t>
            </w:r>
          </w:p>
        </w:tc>
        <w:tc>
          <w:tcPr>
            <w:tcW w:w="2126" w:type="dxa"/>
            <w:shd w:val="clear" w:color="auto" w:fill="00FF00"/>
          </w:tcPr>
          <w:p w14:paraId="386E1F9B" w14:textId="77777777" w:rsidR="00A26614" w:rsidRPr="00ED3359" w:rsidRDefault="00A26614" w:rsidP="0046517E">
            <w:pPr>
              <w:jc w:val="center"/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Spring 1</w:t>
            </w:r>
          </w:p>
          <w:p w14:paraId="73BF41CA" w14:textId="77777777" w:rsidR="00A26614" w:rsidRPr="00ED3359" w:rsidRDefault="00A26614" w:rsidP="0046517E">
            <w:pPr>
              <w:jc w:val="center"/>
              <w:rPr>
                <w:rFonts w:ascii="Twinkl" w:hAnsi="Twinkl"/>
                <w:b/>
                <w:sz w:val="14"/>
                <w:szCs w:val="14"/>
              </w:rPr>
            </w:pPr>
          </w:p>
        </w:tc>
        <w:tc>
          <w:tcPr>
            <w:tcW w:w="1985" w:type="dxa"/>
            <w:shd w:val="clear" w:color="auto" w:fill="00FF00"/>
          </w:tcPr>
          <w:p w14:paraId="0B4BE357" w14:textId="77777777" w:rsidR="00A26614" w:rsidRPr="00ED3359" w:rsidRDefault="00A26614" w:rsidP="0046517E">
            <w:pPr>
              <w:jc w:val="center"/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Spring 2</w:t>
            </w:r>
          </w:p>
          <w:p w14:paraId="795D24F1" w14:textId="77777777" w:rsidR="00A26614" w:rsidRPr="00ED3359" w:rsidRDefault="00A26614" w:rsidP="0046517E">
            <w:pPr>
              <w:jc w:val="center"/>
              <w:rPr>
                <w:rFonts w:ascii="Twinkl" w:hAnsi="Twinkl"/>
                <w:b/>
                <w:sz w:val="14"/>
                <w:szCs w:val="14"/>
              </w:rPr>
            </w:pPr>
          </w:p>
        </w:tc>
        <w:tc>
          <w:tcPr>
            <w:tcW w:w="2126" w:type="dxa"/>
            <w:shd w:val="clear" w:color="auto" w:fill="FF00FF"/>
          </w:tcPr>
          <w:p w14:paraId="055F356E" w14:textId="77777777" w:rsidR="00A26614" w:rsidRPr="00ED3359" w:rsidRDefault="00A26614" w:rsidP="0046517E">
            <w:pPr>
              <w:jc w:val="center"/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Summer 1</w:t>
            </w:r>
          </w:p>
        </w:tc>
        <w:tc>
          <w:tcPr>
            <w:tcW w:w="1984" w:type="dxa"/>
            <w:shd w:val="clear" w:color="auto" w:fill="FF00FF"/>
          </w:tcPr>
          <w:p w14:paraId="30916473" w14:textId="77777777" w:rsidR="00A26614" w:rsidRPr="00ED3359" w:rsidRDefault="00A26614" w:rsidP="0046517E">
            <w:pPr>
              <w:jc w:val="center"/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Summer 2</w:t>
            </w:r>
          </w:p>
        </w:tc>
      </w:tr>
      <w:tr w:rsidR="00A26614" w:rsidRPr="00ED3359" w14:paraId="56BF8F01" w14:textId="77777777" w:rsidTr="0092789A">
        <w:trPr>
          <w:trHeight w:val="1548"/>
        </w:trPr>
        <w:tc>
          <w:tcPr>
            <w:tcW w:w="1052" w:type="dxa"/>
            <w:vMerge w:val="restart"/>
          </w:tcPr>
          <w:p w14:paraId="7F96564D" w14:textId="77777777" w:rsidR="00A26614" w:rsidRPr="00ED3359" w:rsidRDefault="00A26614" w:rsidP="0046517E">
            <w:pPr>
              <w:rPr>
                <w:rFonts w:ascii="Twinkl" w:hAnsi="Twinkl"/>
                <w:b/>
                <w:sz w:val="14"/>
                <w:szCs w:val="14"/>
                <w:u w:val="single"/>
              </w:rPr>
            </w:pPr>
            <w:r>
              <w:rPr>
                <w:rFonts w:ascii="Twinkl" w:hAnsi="Twinkl"/>
                <w:b/>
                <w:sz w:val="14"/>
                <w:szCs w:val="14"/>
                <w:u w:val="single"/>
              </w:rPr>
              <w:t>Year Six</w:t>
            </w:r>
          </w:p>
        </w:tc>
        <w:tc>
          <w:tcPr>
            <w:tcW w:w="1728" w:type="dxa"/>
          </w:tcPr>
          <w:p w14:paraId="4579CD58" w14:textId="77777777" w:rsidR="00A26614" w:rsidRPr="00FA2225" w:rsidRDefault="00A26614" w:rsidP="0046517E">
            <w:pPr>
              <w:rPr>
                <w:rFonts w:ascii="Twinkl" w:hAnsi="Twinkl"/>
                <w:sz w:val="14"/>
                <w:szCs w:val="14"/>
              </w:rPr>
            </w:pPr>
            <w:r w:rsidRPr="00FA2225">
              <w:rPr>
                <w:rFonts w:ascii="Twinkl" w:hAnsi="Twinkl"/>
                <w:sz w:val="14"/>
                <w:szCs w:val="14"/>
              </w:rPr>
              <w:t>Books</w:t>
            </w:r>
          </w:p>
        </w:tc>
        <w:tc>
          <w:tcPr>
            <w:tcW w:w="1893" w:type="dxa"/>
          </w:tcPr>
          <w:p w14:paraId="75CAA2A3" w14:textId="0D8FD35D" w:rsidR="00A26614" w:rsidRDefault="00A26614" w:rsidP="00FE01BC">
            <w:pPr>
              <w:rPr>
                <w:rFonts w:ascii="Twinkl" w:hAnsi="Twinkl"/>
                <w:b/>
                <w:sz w:val="14"/>
                <w:szCs w:val="14"/>
                <w:u w:val="single"/>
                <w:lang w:val="en-US"/>
              </w:rPr>
            </w:pPr>
            <w:r w:rsidRPr="00FA2225">
              <w:rPr>
                <w:rFonts w:ascii="Twinkl" w:hAnsi="Twinkl"/>
                <w:b/>
                <w:sz w:val="14"/>
                <w:szCs w:val="14"/>
                <w:u w:val="single"/>
                <w:lang w:val="en-US"/>
              </w:rPr>
              <w:t>T</w:t>
            </w:r>
            <w:r w:rsidR="00FA2225" w:rsidRPr="00FA2225">
              <w:rPr>
                <w:rFonts w:ascii="Twinkl" w:hAnsi="Twinkl"/>
                <w:b/>
                <w:sz w:val="14"/>
                <w:szCs w:val="14"/>
                <w:u w:val="single"/>
                <w:lang w:val="en-US"/>
              </w:rPr>
              <w:t xml:space="preserve">heme: </w:t>
            </w:r>
            <w:r w:rsidR="00FE01BC">
              <w:rPr>
                <w:rFonts w:ascii="Twinkl" w:hAnsi="Twinkl"/>
                <w:b/>
                <w:sz w:val="14"/>
                <w:szCs w:val="14"/>
                <w:u w:val="single"/>
                <w:lang w:val="en-US"/>
              </w:rPr>
              <w:t>WW1/WW2</w:t>
            </w:r>
          </w:p>
          <w:p w14:paraId="61AC4397" w14:textId="5686E4EA" w:rsidR="00FE01BC" w:rsidRPr="00FE01BC" w:rsidRDefault="006F7A9B" w:rsidP="00FE01BC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5C3A1E">
              <w:rPr>
                <w:rFonts w:ascii="Twinkl" w:hAnsi="Twinkl"/>
                <w:sz w:val="14"/>
                <w:szCs w:val="14"/>
              </w:rPr>
              <w:t>Shrapnel Boys by Jenny Pearson</w:t>
            </w:r>
          </w:p>
          <w:p w14:paraId="79CE2EFD" w14:textId="77777777" w:rsidR="00A26614" w:rsidRPr="00FA2225" w:rsidRDefault="00A26614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75ED8FC6" w14:textId="77777777" w:rsidR="00A26614" w:rsidRDefault="00A26614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FA2225">
              <w:rPr>
                <w:rFonts w:ascii="Twinkl" w:hAnsi="Twinkl"/>
                <w:b/>
                <w:sz w:val="14"/>
                <w:szCs w:val="14"/>
                <w:lang w:val="en-US"/>
              </w:rPr>
              <w:t>Roald Dahl Week:</w:t>
            </w:r>
            <w:r w:rsidRPr="00FA2225">
              <w:rPr>
                <w:rFonts w:ascii="Twinkl" w:hAnsi="Twinkl"/>
                <w:sz w:val="14"/>
                <w:szCs w:val="14"/>
                <w:lang w:val="en-US"/>
              </w:rPr>
              <w:t xml:space="preserve"> Charlie and the Chocolate Factory</w:t>
            </w:r>
          </w:p>
          <w:p w14:paraId="6FC63025" w14:textId="77777777" w:rsidR="00AB1FD9" w:rsidRPr="00FA2225" w:rsidRDefault="00AB1FD9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35B1A67A" w14:textId="77777777" w:rsidR="00A26614" w:rsidRPr="00FA2225" w:rsidRDefault="00A26614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FA2225">
              <w:rPr>
                <w:rFonts w:ascii="Twinkl" w:hAnsi="Twinkl"/>
                <w:b/>
                <w:sz w:val="14"/>
                <w:szCs w:val="14"/>
                <w:lang w:val="en-US"/>
              </w:rPr>
              <w:t>Poetry Week:</w:t>
            </w:r>
            <w:r w:rsidRPr="00FA2225">
              <w:rPr>
                <w:rFonts w:ascii="Twinkl" w:hAnsi="Twinkl"/>
                <w:sz w:val="14"/>
                <w:szCs w:val="14"/>
                <w:lang w:val="en-US"/>
              </w:rPr>
              <w:t xml:space="preserve"> Ted Hughes poetry collection</w:t>
            </w:r>
          </w:p>
          <w:p w14:paraId="1A494982" w14:textId="77777777" w:rsidR="00FA2225" w:rsidRPr="00FA2225" w:rsidRDefault="00FA2225" w:rsidP="0046517E">
            <w:pPr>
              <w:rPr>
                <w:rFonts w:ascii="Twinkl" w:hAnsi="Twinkl"/>
                <w:b/>
                <w:sz w:val="14"/>
                <w:szCs w:val="14"/>
                <w:lang w:val="en-US"/>
              </w:rPr>
            </w:pPr>
          </w:p>
          <w:p w14:paraId="1FE99CB4" w14:textId="77777777" w:rsidR="006542A3" w:rsidRDefault="00A26614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FA2225">
              <w:rPr>
                <w:rFonts w:ascii="Twinkl" w:hAnsi="Twinkl"/>
                <w:b/>
                <w:sz w:val="14"/>
                <w:szCs w:val="14"/>
                <w:lang w:val="en-US"/>
              </w:rPr>
              <w:t>Black History Month</w:t>
            </w:r>
            <w:r w:rsidRPr="00FA2225">
              <w:rPr>
                <w:rFonts w:ascii="Twinkl" w:hAnsi="Twinkl"/>
                <w:sz w:val="14"/>
                <w:szCs w:val="14"/>
                <w:lang w:val="en-US"/>
              </w:rPr>
              <w:t xml:space="preserve">: </w:t>
            </w:r>
          </w:p>
          <w:p w14:paraId="462F21DF" w14:textId="19334453" w:rsidR="006542A3" w:rsidRDefault="006542A3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 xml:space="preserve">Kwame Alexander selection of poems </w:t>
            </w:r>
          </w:p>
          <w:p w14:paraId="48497C37" w14:textId="77777777" w:rsidR="006542A3" w:rsidRDefault="006542A3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7B4C606C" w14:textId="602D635B" w:rsidR="00A26614" w:rsidRPr="00FA2225" w:rsidRDefault="00A26614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FA2225">
              <w:rPr>
                <w:rFonts w:ascii="Twinkl" w:hAnsi="Twinkl"/>
                <w:sz w:val="14"/>
                <w:szCs w:val="14"/>
                <w:lang w:val="en-US"/>
              </w:rPr>
              <w:t>High Rise Mystery by Sharna Jackson</w:t>
            </w:r>
          </w:p>
          <w:p w14:paraId="3C1C01BA" w14:textId="77777777" w:rsidR="00A26614" w:rsidRPr="00FA2225" w:rsidRDefault="00A26614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197B0507" w14:textId="77777777" w:rsidR="00A26614" w:rsidRPr="00FA2225" w:rsidRDefault="00A26614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</w:tc>
        <w:tc>
          <w:tcPr>
            <w:tcW w:w="1843" w:type="dxa"/>
          </w:tcPr>
          <w:p w14:paraId="019CA8D6" w14:textId="77777777" w:rsidR="00FA2225" w:rsidRDefault="00FA2225" w:rsidP="0046517E">
            <w:pPr>
              <w:rPr>
                <w:rFonts w:ascii="Twinkl" w:hAnsi="Twinkl"/>
                <w:b/>
                <w:sz w:val="14"/>
                <w:szCs w:val="14"/>
                <w:u w:val="single"/>
                <w:lang w:val="en-US"/>
              </w:rPr>
            </w:pPr>
            <w:r>
              <w:rPr>
                <w:rFonts w:ascii="Twinkl" w:hAnsi="Twinkl"/>
                <w:b/>
                <w:sz w:val="14"/>
                <w:szCs w:val="14"/>
                <w:u w:val="single"/>
                <w:lang w:val="en-US"/>
              </w:rPr>
              <w:t>Theme: WW1/WW2</w:t>
            </w:r>
          </w:p>
          <w:p w14:paraId="52C11917" w14:textId="22925689" w:rsidR="00FE01BC" w:rsidRPr="00857C9D" w:rsidRDefault="00857C9D" w:rsidP="0046517E">
            <w:pPr>
              <w:rPr>
                <w:rFonts w:ascii="Twinkl" w:hAnsi="Twinkl"/>
                <w:sz w:val="14"/>
                <w:szCs w:val="14"/>
              </w:rPr>
            </w:pPr>
            <w:r w:rsidRPr="005C3A1E">
              <w:rPr>
                <w:rFonts w:ascii="Twinkl" w:hAnsi="Twinkl"/>
                <w:sz w:val="14"/>
                <w:szCs w:val="14"/>
              </w:rPr>
              <w:t>Now or Never: A Dunkirk Story Bali Rai</w:t>
            </w:r>
          </w:p>
          <w:p w14:paraId="54E52ECF" w14:textId="57D00619" w:rsidR="00361519" w:rsidRDefault="00361519" w:rsidP="0046517E">
            <w:pPr>
              <w:rPr>
                <w:rFonts w:ascii="Twinkl" w:hAnsi="Twinkl"/>
                <w:b/>
                <w:sz w:val="14"/>
                <w:szCs w:val="14"/>
                <w:lang w:val="en-US"/>
              </w:rPr>
            </w:pPr>
          </w:p>
          <w:p w14:paraId="07DB936D" w14:textId="77777777" w:rsidR="00652FD6" w:rsidRDefault="00652FD6" w:rsidP="0046517E">
            <w:pPr>
              <w:rPr>
                <w:rFonts w:ascii="Twinkl" w:hAnsi="Twinkl"/>
                <w:b/>
                <w:sz w:val="14"/>
                <w:szCs w:val="14"/>
                <w:u w:val="single"/>
                <w:lang w:val="en-US"/>
              </w:rPr>
            </w:pPr>
          </w:p>
          <w:p w14:paraId="46B6B01E" w14:textId="77777777" w:rsidR="00FA2225" w:rsidRDefault="00FA2225" w:rsidP="00FA2225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b/>
                <w:sz w:val="14"/>
                <w:szCs w:val="14"/>
                <w:lang w:val="en-US"/>
              </w:rPr>
              <w:t xml:space="preserve">Class reader (Theme: Autism/individual differences: </w:t>
            </w:r>
            <w:r>
              <w:rPr>
                <w:rFonts w:ascii="Twinkl" w:hAnsi="Twinkl"/>
                <w:sz w:val="14"/>
                <w:szCs w:val="14"/>
                <w:lang w:val="en-US"/>
              </w:rPr>
              <w:t>Can you see me? Libby Scott and Rebecca Wescott</w:t>
            </w:r>
          </w:p>
          <w:p w14:paraId="1A4F053F" w14:textId="77777777" w:rsidR="00FA2225" w:rsidRDefault="00FA2225" w:rsidP="00FA2225">
            <w:pPr>
              <w:rPr>
                <w:rFonts w:ascii="Twinkl" w:hAnsi="Twinkl"/>
                <w:sz w:val="14"/>
                <w:szCs w:val="14"/>
              </w:rPr>
            </w:pPr>
          </w:p>
          <w:p w14:paraId="6488F3C9" w14:textId="77777777" w:rsidR="00FA2225" w:rsidRDefault="00FA2225" w:rsidP="00FA2225">
            <w:pPr>
              <w:rPr>
                <w:rFonts w:ascii="Twinkl" w:hAnsi="Twinkl"/>
                <w:sz w:val="14"/>
                <w:szCs w:val="14"/>
              </w:rPr>
            </w:pPr>
          </w:p>
          <w:p w14:paraId="70CC64AA" w14:textId="11DA5FDF" w:rsidR="00FA2225" w:rsidRPr="00ED3359" w:rsidRDefault="00FA2225" w:rsidP="00857C9D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2126" w:type="dxa"/>
          </w:tcPr>
          <w:p w14:paraId="6C3EB4DB" w14:textId="77777777" w:rsidR="00A26614" w:rsidRPr="00470D5D" w:rsidRDefault="00A26614" w:rsidP="0046517E">
            <w:pPr>
              <w:rPr>
                <w:rFonts w:ascii="Twinkl" w:hAnsi="Twinkl"/>
                <w:b/>
                <w:sz w:val="14"/>
                <w:szCs w:val="14"/>
                <w:u w:val="single"/>
                <w:lang w:val="en-US"/>
              </w:rPr>
            </w:pPr>
            <w:r w:rsidRPr="00470D5D">
              <w:rPr>
                <w:rFonts w:ascii="Twinkl" w:hAnsi="Twinkl"/>
                <w:b/>
                <w:sz w:val="14"/>
                <w:szCs w:val="14"/>
                <w:u w:val="single"/>
                <w:lang w:val="en-US"/>
              </w:rPr>
              <w:t xml:space="preserve">Theme: Resilience </w:t>
            </w:r>
          </w:p>
          <w:p w14:paraId="3CAD335D" w14:textId="77777777" w:rsidR="00A26614" w:rsidRDefault="00A26614" w:rsidP="0046517E">
            <w:pPr>
              <w:rPr>
                <w:rFonts w:ascii="Twinkl" w:hAnsi="Twinkl"/>
                <w:sz w:val="14"/>
                <w:szCs w:val="14"/>
              </w:rPr>
            </w:pPr>
            <w:r w:rsidRPr="00DD1874">
              <w:rPr>
                <w:rFonts w:ascii="Twinkl" w:hAnsi="Twinkl"/>
                <w:sz w:val="14"/>
                <w:szCs w:val="14"/>
              </w:rPr>
              <w:t xml:space="preserve">Kensuke’s Kingdom by Michael Morpurgo </w:t>
            </w:r>
          </w:p>
          <w:p w14:paraId="6E6AA49A" w14:textId="77777777" w:rsidR="00FA2225" w:rsidRPr="00DD1874" w:rsidRDefault="00FA2225" w:rsidP="0046517E">
            <w:pPr>
              <w:rPr>
                <w:rFonts w:ascii="Twinkl" w:hAnsi="Twinkl"/>
                <w:sz w:val="14"/>
                <w:szCs w:val="14"/>
              </w:rPr>
            </w:pPr>
          </w:p>
          <w:p w14:paraId="5B984FB9" w14:textId="5BDBF2E9" w:rsidR="00A26614" w:rsidRPr="005C3A1E" w:rsidRDefault="00FA2225" w:rsidP="0046517E">
            <w:pPr>
              <w:rPr>
                <w:rFonts w:ascii="Twinkl" w:hAnsi="Twinkl"/>
                <w:sz w:val="14"/>
                <w:szCs w:val="14"/>
              </w:rPr>
            </w:pPr>
            <w:r w:rsidRPr="00025EE2">
              <w:rPr>
                <w:rFonts w:ascii="Twinkl" w:hAnsi="Twinkl"/>
                <w:b/>
                <w:sz w:val="14"/>
                <w:szCs w:val="14"/>
              </w:rPr>
              <w:t>Class reader:</w:t>
            </w:r>
            <w:r>
              <w:rPr>
                <w:rFonts w:ascii="Twinkl" w:hAnsi="Twinkl"/>
                <w:sz w:val="14"/>
                <w:szCs w:val="14"/>
              </w:rPr>
              <w:t xml:space="preserve"> </w:t>
            </w:r>
            <w:bookmarkStart w:id="0" w:name="_GoBack"/>
            <w:bookmarkEnd w:id="0"/>
            <w:r w:rsidR="00A26614" w:rsidRPr="005C3A1E">
              <w:rPr>
                <w:rFonts w:ascii="Twinkl" w:hAnsi="Twinkl"/>
                <w:sz w:val="14"/>
                <w:szCs w:val="14"/>
              </w:rPr>
              <w:t xml:space="preserve">The </w:t>
            </w:r>
            <w:r w:rsidR="00155068" w:rsidRPr="005C3A1E">
              <w:rPr>
                <w:rFonts w:ascii="Twinkl" w:hAnsi="Twinkl"/>
                <w:sz w:val="14"/>
                <w:szCs w:val="14"/>
              </w:rPr>
              <w:t>Royal Rebel by Bali Rai</w:t>
            </w:r>
          </w:p>
          <w:p w14:paraId="5432B3DF" w14:textId="77777777" w:rsidR="00025EE2" w:rsidRPr="005C3A1E" w:rsidRDefault="00025EE2" w:rsidP="0046517E">
            <w:pPr>
              <w:rPr>
                <w:rFonts w:ascii="Twinkl" w:hAnsi="Twinkl"/>
                <w:sz w:val="14"/>
                <w:szCs w:val="14"/>
              </w:rPr>
            </w:pPr>
          </w:p>
          <w:p w14:paraId="500503CF" w14:textId="60F2D42F" w:rsidR="00A26614" w:rsidRPr="00155068" w:rsidRDefault="00155068" w:rsidP="0046517E">
            <w:pPr>
              <w:rPr>
                <w:rFonts w:ascii="Twinkl" w:hAnsi="Twinkl"/>
                <w:sz w:val="14"/>
                <w:szCs w:val="14"/>
              </w:rPr>
            </w:pPr>
            <w:r w:rsidRPr="005C3A1E">
              <w:rPr>
                <w:rFonts w:ascii="Twinkl" w:hAnsi="Twinkl"/>
                <w:sz w:val="14"/>
                <w:szCs w:val="14"/>
              </w:rPr>
              <w:t xml:space="preserve">Lands of Belonging by </w:t>
            </w:r>
            <w:r w:rsidR="0092789A" w:rsidRPr="005C3A1E">
              <w:rPr>
                <w:rFonts w:ascii="Twinkl" w:hAnsi="Twinkl"/>
                <w:sz w:val="14"/>
                <w:szCs w:val="14"/>
              </w:rPr>
              <w:t xml:space="preserve">Donna and </w:t>
            </w:r>
            <w:proofErr w:type="spellStart"/>
            <w:r w:rsidR="0092789A" w:rsidRPr="005C3A1E">
              <w:rPr>
                <w:rFonts w:ascii="Twinkl" w:hAnsi="Twinkl"/>
                <w:sz w:val="14"/>
                <w:szCs w:val="14"/>
              </w:rPr>
              <w:t>Vikesh</w:t>
            </w:r>
            <w:proofErr w:type="spellEnd"/>
            <w:r w:rsidR="0092789A" w:rsidRPr="005C3A1E">
              <w:rPr>
                <w:rFonts w:ascii="Twinkl" w:hAnsi="Twinkl"/>
                <w:sz w:val="14"/>
                <w:szCs w:val="14"/>
              </w:rPr>
              <w:t xml:space="preserve"> </w:t>
            </w:r>
            <w:proofErr w:type="spellStart"/>
            <w:r w:rsidR="0092789A" w:rsidRPr="005C3A1E">
              <w:rPr>
                <w:rFonts w:ascii="Twinkl" w:hAnsi="Twinkl"/>
                <w:sz w:val="14"/>
                <w:szCs w:val="14"/>
              </w:rPr>
              <w:t>Amey</w:t>
            </w:r>
            <w:proofErr w:type="spellEnd"/>
            <w:r w:rsidR="0092789A" w:rsidRPr="005C3A1E">
              <w:rPr>
                <w:rFonts w:ascii="Twinkl" w:hAnsi="Twinkl"/>
                <w:sz w:val="14"/>
                <w:szCs w:val="14"/>
              </w:rPr>
              <w:t xml:space="preserve"> Bhatt</w:t>
            </w:r>
          </w:p>
          <w:p w14:paraId="0F47E743" w14:textId="77777777" w:rsidR="00155068" w:rsidRDefault="00155068" w:rsidP="0046517E">
            <w:pPr>
              <w:rPr>
                <w:rFonts w:ascii="Twinkl" w:hAnsi="Twinkl"/>
                <w:sz w:val="14"/>
                <w:szCs w:val="14"/>
              </w:rPr>
            </w:pPr>
          </w:p>
          <w:p w14:paraId="6B700C5D" w14:textId="3A7B9F32" w:rsidR="00A26614" w:rsidRPr="00DD1874" w:rsidRDefault="00A26614" w:rsidP="0046517E">
            <w:pPr>
              <w:rPr>
                <w:rFonts w:ascii="Twinkl" w:hAnsi="Twinkl"/>
                <w:sz w:val="14"/>
                <w:szCs w:val="14"/>
              </w:rPr>
            </w:pPr>
            <w:r w:rsidRPr="00B26FD7">
              <w:rPr>
                <w:rFonts w:ascii="Twinkl" w:hAnsi="Twinkl"/>
                <w:b/>
                <w:sz w:val="14"/>
                <w:szCs w:val="14"/>
              </w:rPr>
              <w:t>Poetry Week:</w:t>
            </w:r>
            <w:r w:rsidR="00FA2225">
              <w:rPr>
                <w:rFonts w:ascii="Twinkl" w:hAnsi="Twinkl"/>
                <w:sz w:val="14"/>
                <w:szCs w:val="14"/>
              </w:rPr>
              <w:t xml:space="preserve"> The Tyger by Willia</w:t>
            </w:r>
            <w:r>
              <w:rPr>
                <w:rFonts w:ascii="Twinkl" w:hAnsi="Twinkl"/>
                <w:sz w:val="14"/>
                <w:szCs w:val="14"/>
              </w:rPr>
              <w:t xml:space="preserve">m Blake </w:t>
            </w:r>
          </w:p>
          <w:p w14:paraId="449748C4" w14:textId="77777777" w:rsidR="00A26614" w:rsidRPr="00ED3359" w:rsidRDefault="00A26614" w:rsidP="0046517E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985" w:type="dxa"/>
          </w:tcPr>
          <w:p w14:paraId="7BE43182" w14:textId="77777777" w:rsidR="00FA2225" w:rsidRPr="00470D5D" w:rsidRDefault="00FA2225" w:rsidP="00FA2225">
            <w:pPr>
              <w:rPr>
                <w:rFonts w:ascii="Twinkl" w:hAnsi="Twinkl"/>
                <w:b/>
                <w:sz w:val="14"/>
                <w:szCs w:val="14"/>
                <w:u w:val="single"/>
                <w:lang w:val="en-US"/>
              </w:rPr>
            </w:pPr>
            <w:r w:rsidRPr="00470D5D">
              <w:rPr>
                <w:rFonts w:ascii="Twinkl" w:hAnsi="Twinkl"/>
                <w:b/>
                <w:sz w:val="14"/>
                <w:szCs w:val="14"/>
                <w:u w:val="single"/>
                <w:lang w:val="en-US"/>
              </w:rPr>
              <w:t xml:space="preserve">Theme: Resilience </w:t>
            </w:r>
          </w:p>
          <w:p w14:paraId="7C4C3000" w14:textId="77777777" w:rsidR="00FA2225" w:rsidRDefault="00FA2225" w:rsidP="00FA2225">
            <w:pPr>
              <w:rPr>
                <w:rFonts w:ascii="Twinkl" w:hAnsi="Twinkl"/>
                <w:sz w:val="14"/>
                <w:szCs w:val="14"/>
              </w:rPr>
            </w:pPr>
            <w:r w:rsidRPr="00DD1874">
              <w:rPr>
                <w:rFonts w:ascii="Twinkl" w:hAnsi="Twinkl"/>
                <w:sz w:val="14"/>
                <w:szCs w:val="14"/>
              </w:rPr>
              <w:t xml:space="preserve">Kensuke’s Kingdom by Michael Morpurgo </w:t>
            </w:r>
          </w:p>
          <w:p w14:paraId="4E6C44AB" w14:textId="77777777" w:rsidR="00FA2225" w:rsidRDefault="00FA2225" w:rsidP="0046517E">
            <w:pPr>
              <w:rPr>
                <w:rFonts w:ascii="Twinkl" w:hAnsi="Twinkl"/>
                <w:b/>
                <w:sz w:val="14"/>
                <w:szCs w:val="14"/>
                <w:u w:val="single"/>
              </w:rPr>
            </w:pPr>
          </w:p>
          <w:p w14:paraId="0F90BC80" w14:textId="77777777" w:rsidR="00A26614" w:rsidRDefault="00A26614" w:rsidP="0046517E">
            <w:pPr>
              <w:rPr>
                <w:rFonts w:ascii="Twinkl" w:hAnsi="Twinkl"/>
                <w:sz w:val="14"/>
                <w:szCs w:val="14"/>
              </w:rPr>
            </w:pPr>
          </w:p>
          <w:p w14:paraId="3E9C29EE" w14:textId="77777777" w:rsidR="00A26614" w:rsidRPr="00F81112" w:rsidRDefault="00A26614" w:rsidP="0046517E">
            <w:pPr>
              <w:rPr>
                <w:rFonts w:ascii="Twinkl" w:hAnsi="Twinkl"/>
                <w:b/>
                <w:sz w:val="14"/>
                <w:szCs w:val="14"/>
                <w:u w:val="single"/>
              </w:rPr>
            </w:pPr>
            <w:r w:rsidRPr="00F81112">
              <w:rPr>
                <w:rFonts w:ascii="Twinkl" w:hAnsi="Twinkl"/>
                <w:b/>
                <w:sz w:val="14"/>
                <w:szCs w:val="14"/>
                <w:u w:val="single"/>
              </w:rPr>
              <w:t>Theme: Environmental Issues</w:t>
            </w:r>
          </w:p>
          <w:p w14:paraId="0801687B" w14:textId="77777777" w:rsidR="00A26614" w:rsidRPr="00F81112" w:rsidRDefault="00A26614" w:rsidP="0046517E">
            <w:pPr>
              <w:rPr>
                <w:rFonts w:ascii="Twinkl" w:hAnsi="Twinkl"/>
                <w:b/>
                <w:sz w:val="14"/>
                <w:szCs w:val="14"/>
                <w:lang w:val="en-US"/>
              </w:rPr>
            </w:pPr>
            <w:r w:rsidRPr="00F81112">
              <w:rPr>
                <w:rFonts w:ascii="Twinkl" w:hAnsi="Twinkl"/>
                <w:sz w:val="14"/>
                <w:szCs w:val="14"/>
              </w:rPr>
              <w:t xml:space="preserve">Leaf by </w:t>
            </w:r>
            <w:r w:rsidRPr="00F81112">
              <w:rPr>
                <w:rFonts w:ascii="Twinkl" w:hAnsi="Twinkl"/>
                <w:sz w:val="14"/>
                <w:szCs w:val="14"/>
                <w:lang w:val="en-US"/>
              </w:rPr>
              <w:t xml:space="preserve">Sandra </w:t>
            </w:r>
            <w:proofErr w:type="spellStart"/>
            <w:r w:rsidRPr="00F81112">
              <w:rPr>
                <w:rFonts w:ascii="Twinkl" w:hAnsi="Twinkl"/>
                <w:sz w:val="14"/>
                <w:szCs w:val="14"/>
                <w:lang w:val="en-US"/>
              </w:rPr>
              <w:t>Dieckmann</w:t>
            </w:r>
            <w:proofErr w:type="spellEnd"/>
          </w:p>
          <w:p w14:paraId="3911E211" w14:textId="77777777" w:rsidR="00A26614" w:rsidRPr="00ED3359" w:rsidRDefault="00A26614" w:rsidP="0046517E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2126" w:type="dxa"/>
          </w:tcPr>
          <w:p w14:paraId="7E1A8688" w14:textId="77777777" w:rsidR="00A26614" w:rsidRPr="007C39A8" w:rsidRDefault="00A26614" w:rsidP="0046517E">
            <w:pPr>
              <w:rPr>
                <w:rFonts w:ascii="Twinkl" w:hAnsi="Twinkl"/>
                <w:b/>
                <w:sz w:val="14"/>
                <w:szCs w:val="14"/>
                <w:u w:val="single"/>
              </w:rPr>
            </w:pPr>
            <w:r w:rsidRPr="007C39A8">
              <w:rPr>
                <w:rFonts w:ascii="Twinkl" w:hAnsi="Twinkl"/>
                <w:b/>
                <w:sz w:val="14"/>
                <w:szCs w:val="14"/>
                <w:u w:val="single"/>
              </w:rPr>
              <w:t>Theme: Family</w:t>
            </w:r>
          </w:p>
          <w:p w14:paraId="5AA7FFDF" w14:textId="77777777" w:rsidR="00A26614" w:rsidRDefault="00A26614" w:rsidP="0046517E">
            <w:pPr>
              <w:rPr>
                <w:rFonts w:ascii="Twinkl" w:hAnsi="Twinkl"/>
                <w:sz w:val="14"/>
                <w:szCs w:val="14"/>
              </w:rPr>
            </w:pPr>
            <w:r w:rsidRPr="007C39A8">
              <w:rPr>
                <w:rFonts w:ascii="Twinkl" w:hAnsi="Twinkl"/>
                <w:sz w:val="14"/>
                <w:szCs w:val="14"/>
              </w:rPr>
              <w:t>Tuesday by David Wiesner</w:t>
            </w:r>
          </w:p>
          <w:p w14:paraId="7A100093" w14:textId="77777777" w:rsidR="00A26614" w:rsidRPr="007C39A8" w:rsidRDefault="00A26614" w:rsidP="0046517E">
            <w:pPr>
              <w:rPr>
                <w:rFonts w:ascii="Twinkl" w:hAnsi="Twinkl"/>
                <w:sz w:val="14"/>
                <w:szCs w:val="14"/>
              </w:rPr>
            </w:pPr>
          </w:p>
          <w:p w14:paraId="52F2FD30" w14:textId="2002CEB4" w:rsidR="00A26614" w:rsidRDefault="00025EE2" w:rsidP="0046517E">
            <w:pPr>
              <w:rPr>
                <w:rFonts w:ascii="Twinkl" w:hAnsi="Twinkl"/>
                <w:sz w:val="14"/>
                <w:szCs w:val="14"/>
              </w:rPr>
            </w:pPr>
            <w:r w:rsidRPr="00025EE2">
              <w:rPr>
                <w:rFonts w:ascii="Twinkl" w:hAnsi="Twinkl"/>
                <w:b/>
                <w:sz w:val="14"/>
                <w:szCs w:val="14"/>
              </w:rPr>
              <w:t>Class readers:</w:t>
            </w:r>
            <w:r>
              <w:rPr>
                <w:rFonts w:ascii="Twinkl" w:hAnsi="Twinkl"/>
                <w:sz w:val="14"/>
                <w:szCs w:val="14"/>
              </w:rPr>
              <w:t xml:space="preserve"> </w:t>
            </w:r>
          </w:p>
          <w:p w14:paraId="5412EF7E" w14:textId="757A908F" w:rsidR="00025EE2" w:rsidRDefault="00025EE2" w:rsidP="0046517E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Front Desk by Kelly Yang</w:t>
            </w:r>
          </w:p>
          <w:p w14:paraId="4EE808F5" w14:textId="77777777" w:rsidR="00A26614" w:rsidRDefault="00A26614" w:rsidP="0046517E">
            <w:pPr>
              <w:rPr>
                <w:rFonts w:ascii="Twinkl" w:hAnsi="Twinkl"/>
                <w:sz w:val="14"/>
                <w:szCs w:val="14"/>
              </w:rPr>
            </w:pPr>
          </w:p>
          <w:p w14:paraId="0CFCD075" w14:textId="77777777" w:rsidR="00A26614" w:rsidRDefault="00A26614" w:rsidP="0046517E">
            <w:pPr>
              <w:rPr>
                <w:rFonts w:ascii="Twinkl" w:hAnsi="Twinkl"/>
                <w:sz w:val="14"/>
                <w:szCs w:val="14"/>
              </w:rPr>
            </w:pPr>
            <w:r w:rsidRPr="00025EE2">
              <w:rPr>
                <w:rFonts w:ascii="Twinkl" w:hAnsi="Twinkl"/>
                <w:b/>
                <w:sz w:val="14"/>
                <w:szCs w:val="14"/>
                <w:u w:val="single"/>
              </w:rPr>
              <w:t>Poetry Week</w:t>
            </w:r>
            <w:r w:rsidRPr="006F13C8">
              <w:rPr>
                <w:rFonts w:ascii="Twinkl" w:hAnsi="Twinkl"/>
                <w:b/>
                <w:sz w:val="14"/>
                <w:szCs w:val="14"/>
              </w:rPr>
              <w:t xml:space="preserve">: </w:t>
            </w:r>
            <w:r w:rsidRPr="006C09B9">
              <w:rPr>
                <w:rFonts w:ascii="Twinkl" w:hAnsi="Twinkl"/>
                <w:sz w:val="14"/>
                <w:szCs w:val="14"/>
              </w:rPr>
              <w:t>Hot Like Fire by Valerie Bloom</w:t>
            </w:r>
          </w:p>
          <w:p w14:paraId="59D5C7DB" w14:textId="77777777" w:rsidR="00D26241" w:rsidRDefault="00D26241" w:rsidP="0046517E">
            <w:pPr>
              <w:rPr>
                <w:rFonts w:ascii="Twinkl" w:hAnsi="Twinkl"/>
                <w:sz w:val="14"/>
                <w:szCs w:val="14"/>
              </w:rPr>
            </w:pPr>
          </w:p>
          <w:p w14:paraId="36AC75C6" w14:textId="1C6E43F7" w:rsidR="00D26241" w:rsidRPr="006F13C8" w:rsidRDefault="00D26241" w:rsidP="0046517E">
            <w:pPr>
              <w:rPr>
                <w:rFonts w:ascii="Twinkl" w:hAnsi="Twinkl"/>
                <w:b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 xml:space="preserve">Windrush Child by John </w:t>
            </w:r>
            <w:proofErr w:type="spellStart"/>
            <w:r>
              <w:rPr>
                <w:rFonts w:ascii="Twinkl" w:hAnsi="Twinkl"/>
                <w:sz w:val="14"/>
                <w:szCs w:val="14"/>
              </w:rPr>
              <w:t>Agard</w:t>
            </w:r>
            <w:proofErr w:type="spellEnd"/>
          </w:p>
        </w:tc>
        <w:tc>
          <w:tcPr>
            <w:tcW w:w="1984" w:type="dxa"/>
          </w:tcPr>
          <w:p w14:paraId="5F3CA756" w14:textId="39D06CD0" w:rsidR="00025EE2" w:rsidRDefault="00025EE2" w:rsidP="0046517E">
            <w:pPr>
              <w:rPr>
                <w:rFonts w:ascii="Twinkl" w:hAnsi="Twinkl"/>
                <w:b/>
                <w:sz w:val="14"/>
                <w:szCs w:val="14"/>
                <w:u w:val="single"/>
                <w:lang w:val="en-US"/>
              </w:rPr>
            </w:pPr>
            <w:r w:rsidRPr="00025EE2">
              <w:rPr>
                <w:rFonts w:ascii="Twinkl" w:hAnsi="Twinkl"/>
                <w:b/>
                <w:sz w:val="14"/>
                <w:szCs w:val="14"/>
                <w:u w:val="single"/>
                <w:lang w:val="en-US"/>
              </w:rPr>
              <w:t>Theme: M</w:t>
            </w:r>
            <w:r w:rsidR="00A15817">
              <w:rPr>
                <w:rFonts w:ascii="Twinkl" w:hAnsi="Twinkl"/>
                <w:b/>
                <w:sz w:val="14"/>
                <w:szCs w:val="14"/>
                <w:u w:val="single"/>
                <w:lang w:val="en-US"/>
              </w:rPr>
              <w:t xml:space="preserve">igration </w:t>
            </w:r>
          </w:p>
          <w:p w14:paraId="0F2AD059" w14:textId="77777777" w:rsidR="005C7460" w:rsidRDefault="005C7460" w:rsidP="005C7460">
            <w:pPr>
              <w:rPr>
                <w:rFonts w:ascii="Twinkl" w:hAnsi="Twinkl"/>
                <w:sz w:val="14"/>
                <w:szCs w:val="14"/>
              </w:rPr>
            </w:pPr>
            <w:r w:rsidRPr="00DD1874">
              <w:rPr>
                <w:rFonts w:ascii="Twinkl" w:hAnsi="Twinkl"/>
                <w:sz w:val="14"/>
                <w:szCs w:val="14"/>
              </w:rPr>
              <w:t xml:space="preserve">The Journey by Francesca </w:t>
            </w:r>
            <w:proofErr w:type="spellStart"/>
            <w:r w:rsidRPr="00DD1874">
              <w:rPr>
                <w:rFonts w:ascii="Twinkl" w:hAnsi="Twinkl"/>
                <w:sz w:val="14"/>
                <w:szCs w:val="14"/>
              </w:rPr>
              <w:t>Sanna</w:t>
            </w:r>
            <w:proofErr w:type="spellEnd"/>
          </w:p>
          <w:p w14:paraId="0BEB2F1F" w14:textId="587B7DA5" w:rsidR="00A15817" w:rsidRDefault="00A15817" w:rsidP="0046517E">
            <w:pPr>
              <w:rPr>
                <w:rFonts w:ascii="Twinkl" w:hAnsi="Twinkl"/>
                <w:b/>
                <w:sz w:val="14"/>
                <w:szCs w:val="14"/>
                <w:u w:val="single"/>
                <w:lang w:val="en-US"/>
              </w:rPr>
            </w:pPr>
          </w:p>
          <w:p w14:paraId="1490046D" w14:textId="77777777" w:rsidR="00A15817" w:rsidRPr="00A15817" w:rsidRDefault="00A15817" w:rsidP="0046517E">
            <w:pPr>
              <w:rPr>
                <w:rFonts w:ascii="Twinkl" w:hAnsi="Twinkl"/>
                <w:b/>
                <w:sz w:val="14"/>
                <w:szCs w:val="14"/>
                <w:u w:val="single"/>
                <w:lang w:val="en-US"/>
              </w:rPr>
            </w:pPr>
          </w:p>
          <w:p w14:paraId="53A8DFD0" w14:textId="06A59A8C" w:rsidR="00025EE2" w:rsidRDefault="00025EE2" w:rsidP="00025EE2">
            <w:pPr>
              <w:rPr>
                <w:rFonts w:ascii="Twinkl" w:hAnsi="Twinkl"/>
                <w:sz w:val="14"/>
                <w:szCs w:val="14"/>
              </w:rPr>
            </w:pPr>
            <w:r w:rsidRPr="00025EE2">
              <w:rPr>
                <w:rFonts w:ascii="Twinkl" w:hAnsi="Twinkl"/>
                <w:b/>
                <w:sz w:val="14"/>
                <w:szCs w:val="14"/>
              </w:rPr>
              <w:t>Class reader</w:t>
            </w:r>
            <w:r>
              <w:rPr>
                <w:rFonts w:ascii="Twinkl" w:hAnsi="Twinkl"/>
                <w:b/>
                <w:sz w:val="14"/>
                <w:szCs w:val="14"/>
              </w:rPr>
              <w:t>s</w:t>
            </w:r>
            <w:r w:rsidRPr="00025EE2">
              <w:rPr>
                <w:rFonts w:ascii="Twinkl" w:hAnsi="Twinkl"/>
                <w:b/>
                <w:sz w:val="14"/>
                <w:szCs w:val="14"/>
              </w:rPr>
              <w:t>:</w:t>
            </w:r>
            <w:r>
              <w:rPr>
                <w:rFonts w:ascii="Twinkl" w:hAnsi="Twinkl"/>
                <w:sz w:val="14"/>
                <w:szCs w:val="14"/>
              </w:rPr>
              <w:t xml:space="preserve"> </w:t>
            </w:r>
          </w:p>
          <w:p w14:paraId="662109A4" w14:textId="1E23D204" w:rsidR="00025EE2" w:rsidRDefault="00025EE2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>Look both ways by Jason Reynolds</w:t>
            </w:r>
          </w:p>
          <w:p w14:paraId="39A2304D" w14:textId="77777777" w:rsidR="00025EE2" w:rsidRDefault="00025EE2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5EFF60E9" w14:textId="77777777" w:rsidR="00A26614" w:rsidRPr="007C39A8" w:rsidRDefault="00A26614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7C39A8">
              <w:rPr>
                <w:rFonts w:ascii="Twinkl" w:hAnsi="Twinkl"/>
                <w:sz w:val="14"/>
                <w:szCs w:val="14"/>
                <w:lang w:val="en-US"/>
              </w:rPr>
              <w:t>Of Lions and Unicorns by Michael Morpurgo (short stories)</w:t>
            </w:r>
          </w:p>
          <w:p w14:paraId="0635BDD0" w14:textId="77777777" w:rsidR="00A26614" w:rsidRPr="00ED3359" w:rsidRDefault="00A26614" w:rsidP="0046517E">
            <w:pPr>
              <w:rPr>
                <w:rFonts w:ascii="Twinkl" w:hAnsi="Twinkl"/>
                <w:sz w:val="14"/>
                <w:szCs w:val="14"/>
              </w:rPr>
            </w:pPr>
          </w:p>
        </w:tc>
      </w:tr>
      <w:tr w:rsidR="00076EF2" w:rsidRPr="00ED3359" w14:paraId="7CEAB845" w14:textId="77777777" w:rsidTr="0092789A">
        <w:trPr>
          <w:trHeight w:val="1548"/>
        </w:trPr>
        <w:tc>
          <w:tcPr>
            <w:tcW w:w="1052" w:type="dxa"/>
            <w:vMerge/>
          </w:tcPr>
          <w:p w14:paraId="1A0098CB" w14:textId="77419077" w:rsidR="00076EF2" w:rsidRDefault="00076EF2" w:rsidP="0046517E">
            <w:pPr>
              <w:rPr>
                <w:rFonts w:ascii="Twinkl" w:hAnsi="Twinkl"/>
                <w:b/>
                <w:sz w:val="14"/>
                <w:szCs w:val="14"/>
                <w:u w:val="single"/>
              </w:rPr>
            </w:pPr>
          </w:p>
        </w:tc>
        <w:tc>
          <w:tcPr>
            <w:tcW w:w="1728" w:type="dxa"/>
          </w:tcPr>
          <w:p w14:paraId="23F2630E" w14:textId="53AC192A" w:rsidR="00076EF2" w:rsidRPr="00FA2225" w:rsidRDefault="00076EF2" w:rsidP="0046517E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 xml:space="preserve">Writing outcomes </w:t>
            </w:r>
          </w:p>
        </w:tc>
        <w:tc>
          <w:tcPr>
            <w:tcW w:w="1893" w:type="dxa"/>
          </w:tcPr>
          <w:p w14:paraId="590B86CB" w14:textId="77777777" w:rsidR="00076EF2" w:rsidRDefault="00076EF2" w:rsidP="00FE01BC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 xml:space="preserve">Letter </w:t>
            </w:r>
          </w:p>
          <w:p w14:paraId="6C0E9138" w14:textId="05E5EF88" w:rsidR="00AB1FD9" w:rsidRDefault="00AB1FD9" w:rsidP="00FE01BC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>Setting description</w:t>
            </w:r>
          </w:p>
          <w:p w14:paraId="2131E0F9" w14:textId="119068BB" w:rsidR="00AB1FD9" w:rsidRDefault="00AB1FD9" w:rsidP="00FE01BC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>Report</w:t>
            </w:r>
          </w:p>
          <w:p w14:paraId="16B37B2E" w14:textId="2A3F0DD0" w:rsidR="00076EF2" w:rsidRDefault="00076EF2" w:rsidP="00FE01BC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076EF2">
              <w:rPr>
                <w:rFonts w:ascii="Twinkl" w:hAnsi="Twinkl"/>
                <w:sz w:val="14"/>
                <w:szCs w:val="14"/>
                <w:lang w:val="en-US"/>
              </w:rPr>
              <w:t xml:space="preserve">Poetry </w:t>
            </w:r>
          </w:p>
          <w:p w14:paraId="5001A5E6" w14:textId="4F60F94E" w:rsidR="00076EF2" w:rsidRDefault="00076EF2" w:rsidP="00FE01BC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 xml:space="preserve">Diary entry </w:t>
            </w:r>
          </w:p>
          <w:p w14:paraId="56491820" w14:textId="77777777" w:rsidR="00076EF2" w:rsidRDefault="00076EF2" w:rsidP="00FE01BC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 xml:space="preserve">Radio broadcast </w:t>
            </w:r>
          </w:p>
          <w:p w14:paraId="2EB3DDCC" w14:textId="43EFE350" w:rsidR="00076EF2" w:rsidRPr="00076EF2" w:rsidRDefault="00076EF2" w:rsidP="00FE01BC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 xml:space="preserve">Character description </w:t>
            </w:r>
          </w:p>
          <w:p w14:paraId="24CEC6F9" w14:textId="6266A421" w:rsidR="00076EF2" w:rsidRPr="00076EF2" w:rsidRDefault="00076EF2" w:rsidP="00FE01BC">
            <w:pPr>
              <w:rPr>
                <w:rFonts w:ascii="Twinkl" w:hAnsi="Twinkl"/>
                <w:b/>
                <w:sz w:val="14"/>
                <w:szCs w:val="14"/>
                <w:lang w:val="en-US"/>
              </w:rPr>
            </w:pPr>
          </w:p>
        </w:tc>
        <w:tc>
          <w:tcPr>
            <w:tcW w:w="1843" w:type="dxa"/>
          </w:tcPr>
          <w:p w14:paraId="052101AD" w14:textId="77777777" w:rsidR="00076EF2" w:rsidRPr="00076EF2" w:rsidRDefault="00076EF2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076EF2">
              <w:rPr>
                <w:rFonts w:ascii="Twinkl" w:hAnsi="Twinkl"/>
                <w:sz w:val="14"/>
                <w:szCs w:val="14"/>
                <w:lang w:val="en-US"/>
              </w:rPr>
              <w:t xml:space="preserve">Newspaper article </w:t>
            </w:r>
          </w:p>
          <w:p w14:paraId="64F04582" w14:textId="77777777" w:rsidR="00076EF2" w:rsidRPr="00076EF2" w:rsidRDefault="00076EF2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076EF2">
              <w:rPr>
                <w:rFonts w:ascii="Twinkl" w:hAnsi="Twinkl"/>
                <w:sz w:val="14"/>
                <w:szCs w:val="14"/>
                <w:lang w:val="en-US"/>
              </w:rPr>
              <w:t xml:space="preserve">Recount </w:t>
            </w:r>
          </w:p>
          <w:p w14:paraId="70A77712" w14:textId="77777777" w:rsidR="00076EF2" w:rsidRPr="00076EF2" w:rsidRDefault="00076EF2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076EF2">
              <w:rPr>
                <w:rFonts w:ascii="Twinkl" w:hAnsi="Twinkl"/>
                <w:sz w:val="14"/>
                <w:szCs w:val="14"/>
                <w:lang w:val="en-US"/>
              </w:rPr>
              <w:t>Setting description</w:t>
            </w:r>
          </w:p>
          <w:p w14:paraId="2BB4071A" w14:textId="7DD192B4" w:rsidR="00076EF2" w:rsidRDefault="00076EF2" w:rsidP="0046517E">
            <w:pPr>
              <w:rPr>
                <w:rFonts w:ascii="Twinkl" w:hAnsi="Twinkl"/>
                <w:b/>
                <w:sz w:val="14"/>
                <w:szCs w:val="14"/>
                <w:u w:val="single"/>
                <w:lang w:val="en-US"/>
              </w:rPr>
            </w:pPr>
            <w:r w:rsidRPr="00076EF2">
              <w:rPr>
                <w:rFonts w:ascii="Twinkl" w:hAnsi="Twinkl"/>
                <w:sz w:val="14"/>
                <w:szCs w:val="14"/>
                <w:lang w:val="en-US"/>
              </w:rPr>
              <w:t>Creative story writing</w:t>
            </w:r>
            <w:r>
              <w:rPr>
                <w:rFonts w:ascii="Twinkl" w:hAnsi="Twinkl"/>
                <w:b/>
                <w:sz w:val="14"/>
                <w:szCs w:val="14"/>
                <w:u w:val="single"/>
                <w:lang w:val="en-US"/>
              </w:rPr>
              <w:t xml:space="preserve"> </w:t>
            </w:r>
          </w:p>
        </w:tc>
        <w:tc>
          <w:tcPr>
            <w:tcW w:w="2126" w:type="dxa"/>
          </w:tcPr>
          <w:p w14:paraId="210C5B6E" w14:textId="77777777" w:rsidR="00076EF2" w:rsidRPr="00AC43C1" w:rsidRDefault="00E24D1A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AC43C1">
              <w:rPr>
                <w:rFonts w:ascii="Twinkl" w:hAnsi="Twinkl"/>
                <w:sz w:val="14"/>
                <w:szCs w:val="14"/>
                <w:lang w:val="en-US"/>
              </w:rPr>
              <w:t xml:space="preserve">Newspaper report </w:t>
            </w:r>
          </w:p>
          <w:p w14:paraId="0B6C4206" w14:textId="77777777" w:rsidR="00E24D1A" w:rsidRPr="00AC43C1" w:rsidRDefault="00AC43C1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AC43C1">
              <w:rPr>
                <w:rFonts w:ascii="Twinkl" w:hAnsi="Twinkl"/>
                <w:sz w:val="14"/>
                <w:szCs w:val="14"/>
                <w:lang w:val="en-US"/>
              </w:rPr>
              <w:t xml:space="preserve">Balanced argument </w:t>
            </w:r>
          </w:p>
          <w:p w14:paraId="711327D9" w14:textId="77777777" w:rsidR="00AC43C1" w:rsidRDefault="009C26EF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9C26EF">
              <w:rPr>
                <w:rFonts w:ascii="Twinkl" w:hAnsi="Twinkl"/>
                <w:sz w:val="14"/>
                <w:szCs w:val="14"/>
                <w:lang w:val="en-US"/>
              </w:rPr>
              <w:t xml:space="preserve">Creative story writing </w:t>
            </w:r>
          </w:p>
          <w:p w14:paraId="34813AF6" w14:textId="06EC9A89" w:rsidR="00595BDA" w:rsidRPr="009C26EF" w:rsidRDefault="00595BDA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 xml:space="preserve">Poetry </w:t>
            </w:r>
          </w:p>
        </w:tc>
        <w:tc>
          <w:tcPr>
            <w:tcW w:w="1985" w:type="dxa"/>
          </w:tcPr>
          <w:p w14:paraId="14F6D7AF" w14:textId="77777777" w:rsidR="00076EF2" w:rsidRPr="00AC43C1" w:rsidRDefault="00AC43C1" w:rsidP="00FA2225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AC43C1">
              <w:rPr>
                <w:rFonts w:ascii="Twinkl" w:hAnsi="Twinkl"/>
                <w:sz w:val="14"/>
                <w:szCs w:val="14"/>
                <w:lang w:val="en-US"/>
              </w:rPr>
              <w:t>Non-chronological report</w:t>
            </w:r>
          </w:p>
          <w:p w14:paraId="5A74D1B2" w14:textId="77777777" w:rsidR="00AC43C1" w:rsidRPr="00AC43C1" w:rsidRDefault="00AC43C1" w:rsidP="00FA2225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AC43C1">
              <w:rPr>
                <w:rFonts w:ascii="Twinkl" w:hAnsi="Twinkl"/>
                <w:sz w:val="14"/>
                <w:szCs w:val="14"/>
                <w:lang w:val="en-US"/>
              </w:rPr>
              <w:t>Diary entry</w:t>
            </w:r>
          </w:p>
          <w:p w14:paraId="0BA6B38B" w14:textId="77777777" w:rsidR="00AC43C1" w:rsidRPr="00AC43C1" w:rsidRDefault="00AC43C1" w:rsidP="00FA2225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AC43C1">
              <w:rPr>
                <w:rFonts w:ascii="Twinkl" w:hAnsi="Twinkl"/>
                <w:sz w:val="14"/>
                <w:szCs w:val="14"/>
                <w:lang w:val="en-US"/>
              </w:rPr>
              <w:t xml:space="preserve">Balanced argument </w:t>
            </w:r>
          </w:p>
          <w:p w14:paraId="5CBFCEA3" w14:textId="77777777" w:rsidR="00AC43C1" w:rsidRPr="00470D5D" w:rsidRDefault="00AC43C1" w:rsidP="00FA2225">
            <w:pPr>
              <w:rPr>
                <w:rFonts w:ascii="Twinkl" w:hAnsi="Twinkl"/>
                <w:b/>
                <w:sz w:val="14"/>
                <w:szCs w:val="14"/>
                <w:u w:val="single"/>
                <w:lang w:val="en-US"/>
              </w:rPr>
            </w:pPr>
          </w:p>
        </w:tc>
        <w:tc>
          <w:tcPr>
            <w:tcW w:w="2126" w:type="dxa"/>
          </w:tcPr>
          <w:p w14:paraId="60EB27A0" w14:textId="77777777" w:rsidR="00076EF2" w:rsidRPr="00AC43C1" w:rsidRDefault="00AC43C1" w:rsidP="0046517E">
            <w:pPr>
              <w:rPr>
                <w:rFonts w:ascii="Twinkl" w:hAnsi="Twinkl"/>
                <w:sz w:val="14"/>
                <w:szCs w:val="14"/>
              </w:rPr>
            </w:pPr>
            <w:r w:rsidRPr="00AC43C1">
              <w:rPr>
                <w:rFonts w:ascii="Twinkl" w:hAnsi="Twinkl"/>
                <w:sz w:val="14"/>
                <w:szCs w:val="14"/>
              </w:rPr>
              <w:t xml:space="preserve">Creative story writing </w:t>
            </w:r>
          </w:p>
          <w:p w14:paraId="3DF1200F" w14:textId="77777777" w:rsidR="00AC43C1" w:rsidRDefault="00AC43C1" w:rsidP="0046517E">
            <w:pPr>
              <w:rPr>
                <w:rFonts w:ascii="Twinkl" w:hAnsi="Twinkl"/>
                <w:sz w:val="14"/>
                <w:szCs w:val="14"/>
              </w:rPr>
            </w:pPr>
            <w:r w:rsidRPr="00AC43C1">
              <w:rPr>
                <w:rFonts w:ascii="Twinkl" w:hAnsi="Twinkl"/>
                <w:sz w:val="14"/>
                <w:szCs w:val="14"/>
              </w:rPr>
              <w:t xml:space="preserve">Persuasive letter </w:t>
            </w:r>
          </w:p>
          <w:p w14:paraId="6667B251" w14:textId="77777777" w:rsidR="00595BDA" w:rsidRDefault="00595BDA" w:rsidP="0046517E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 xml:space="preserve">Poetry </w:t>
            </w:r>
          </w:p>
          <w:p w14:paraId="45672E8D" w14:textId="385BFEE4" w:rsidR="00595BDA" w:rsidRPr="00AC43C1" w:rsidRDefault="00595BDA" w:rsidP="0046517E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984" w:type="dxa"/>
          </w:tcPr>
          <w:p w14:paraId="71B23224" w14:textId="77777777" w:rsidR="00076EF2" w:rsidRPr="00595BDA" w:rsidRDefault="00595BDA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595BDA">
              <w:rPr>
                <w:rFonts w:ascii="Twinkl" w:hAnsi="Twinkl"/>
                <w:sz w:val="14"/>
                <w:szCs w:val="14"/>
                <w:lang w:val="en-US"/>
              </w:rPr>
              <w:t xml:space="preserve">Recount </w:t>
            </w:r>
          </w:p>
          <w:p w14:paraId="4C611CDF" w14:textId="77777777" w:rsidR="00595BDA" w:rsidRPr="00595BDA" w:rsidRDefault="00595BDA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595BDA">
              <w:rPr>
                <w:rFonts w:ascii="Twinkl" w:hAnsi="Twinkl"/>
                <w:sz w:val="14"/>
                <w:szCs w:val="14"/>
                <w:lang w:val="en-US"/>
              </w:rPr>
              <w:t xml:space="preserve">Creative story writing </w:t>
            </w:r>
          </w:p>
          <w:p w14:paraId="2271A59A" w14:textId="277C0B5F" w:rsidR="00595BDA" w:rsidRPr="00F435F8" w:rsidRDefault="00F435F8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F435F8">
              <w:rPr>
                <w:rFonts w:ascii="Twinkl" w:hAnsi="Twinkl"/>
                <w:sz w:val="14"/>
                <w:szCs w:val="14"/>
                <w:lang w:val="en-US"/>
              </w:rPr>
              <w:t xml:space="preserve">Balanced argument </w:t>
            </w:r>
          </w:p>
        </w:tc>
      </w:tr>
      <w:tr w:rsidR="00A26614" w:rsidRPr="00ED3359" w14:paraId="22868C90" w14:textId="77777777" w:rsidTr="00025EE2">
        <w:trPr>
          <w:trHeight w:val="506"/>
        </w:trPr>
        <w:tc>
          <w:tcPr>
            <w:tcW w:w="1052" w:type="dxa"/>
            <w:vMerge/>
          </w:tcPr>
          <w:p w14:paraId="0DDE0D48" w14:textId="449D6816" w:rsidR="00A26614" w:rsidRPr="00ED3359" w:rsidRDefault="00A26614" w:rsidP="0046517E">
            <w:pPr>
              <w:rPr>
                <w:rFonts w:ascii="Twinkl" w:hAnsi="Twinkl"/>
                <w:b/>
                <w:sz w:val="14"/>
                <w:szCs w:val="14"/>
                <w:u w:val="single"/>
              </w:rPr>
            </w:pPr>
          </w:p>
        </w:tc>
        <w:tc>
          <w:tcPr>
            <w:tcW w:w="1728" w:type="dxa"/>
          </w:tcPr>
          <w:p w14:paraId="1AB0368F" w14:textId="77777777" w:rsidR="00A26614" w:rsidRPr="00ED3359" w:rsidRDefault="00A26614" w:rsidP="0046517E">
            <w:pPr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Reading</w:t>
            </w:r>
          </w:p>
          <w:p w14:paraId="7529D6A6" w14:textId="77777777" w:rsidR="00A26614" w:rsidRPr="00ED3359" w:rsidRDefault="00A26614" w:rsidP="0046517E">
            <w:pPr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(Word Reading &amp; Comprehension)</w:t>
            </w:r>
          </w:p>
        </w:tc>
        <w:tc>
          <w:tcPr>
            <w:tcW w:w="11957" w:type="dxa"/>
            <w:gridSpan w:val="6"/>
          </w:tcPr>
          <w:p w14:paraId="611CA22D" w14:textId="77777777" w:rsidR="00A26614" w:rsidRPr="00ED3359" w:rsidRDefault="00A26614" w:rsidP="0046517E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For children working towards the expected standard w</w:t>
            </w:r>
            <w:r w:rsidRPr="00ED3359">
              <w:rPr>
                <w:rFonts w:ascii="Twinkl" w:hAnsi="Twinkl"/>
                <w:sz w:val="14"/>
                <w:szCs w:val="14"/>
              </w:rPr>
              <w:t xml:space="preserve">e use PM Benchmarking to assess the children’s word reading and comprehension ability. Children are then given Oxford Reading Tree Reading books to match </w:t>
            </w:r>
            <w:r>
              <w:rPr>
                <w:rFonts w:ascii="Twinkl" w:hAnsi="Twinkl"/>
                <w:sz w:val="14"/>
                <w:szCs w:val="14"/>
              </w:rPr>
              <w:t>their ability. All children’s reading ability is assessed by using SATS reading papers.  We promote reading for pleasure and children have a free choice of books to take home.</w:t>
            </w:r>
          </w:p>
        </w:tc>
      </w:tr>
      <w:tr w:rsidR="00A26614" w:rsidRPr="00ED3359" w14:paraId="68EAEA95" w14:textId="77777777" w:rsidTr="00025EE2">
        <w:trPr>
          <w:trHeight w:val="519"/>
        </w:trPr>
        <w:tc>
          <w:tcPr>
            <w:tcW w:w="1052" w:type="dxa"/>
            <w:vMerge/>
          </w:tcPr>
          <w:p w14:paraId="1ECB3F97" w14:textId="77777777" w:rsidR="00A26614" w:rsidRPr="00ED3359" w:rsidRDefault="00A26614" w:rsidP="0046517E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728" w:type="dxa"/>
          </w:tcPr>
          <w:p w14:paraId="76533E12" w14:textId="77777777" w:rsidR="00A26614" w:rsidRPr="00ED3359" w:rsidRDefault="00A26614" w:rsidP="0046517E">
            <w:pPr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Destination Reader</w:t>
            </w:r>
          </w:p>
        </w:tc>
        <w:tc>
          <w:tcPr>
            <w:tcW w:w="11957" w:type="dxa"/>
            <w:gridSpan w:val="6"/>
          </w:tcPr>
          <w:p w14:paraId="72813DE9" w14:textId="77777777" w:rsidR="00A26614" w:rsidRPr="005443DD" w:rsidRDefault="00A26614" w:rsidP="0046517E">
            <w:pPr>
              <w:rPr>
                <w:rFonts w:ascii="Twinkl" w:hAnsi="Twinkl"/>
                <w:sz w:val="15"/>
                <w:szCs w:val="15"/>
                <w:lang w:val="en-US"/>
              </w:rPr>
            </w:pPr>
            <w:r w:rsidRPr="001E4694">
              <w:rPr>
                <w:rFonts w:ascii="Twinkl" w:hAnsi="Twinkl"/>
                <w:sz w:val="14"/>
                <w:szCs w:val="14"/>
              </w:rPr>
              <w:t>Destination Reader allows children to access real books of a high quality that are engaging and exciting. As talk is made central, partner reading is continued and children are given ample opportunities to discuss books with their partners.</w:t>
            </w:r>
            <w:r>
              <w:rPr>
                <w:rFonts w:ascii="Twinkl" w:hAnsi="Twinkl"/>
                <w:sz w:val="14"/>
                <w:szCs w:val="14"/>
              </w:rPr>
              <w:t xml:space="preserve"> </w:t>
            </w:r>
            <w:r w:rsidRPr="005443DD">
              <w:rPr>
                <w:rFonts w:ascii="Times New Roman" w:eastAsia="Times New Roman" w:hAnsi="Times New Roman" w:cs="Times New Roman"/>
                <w:color w:val="2021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02124"/>
                <w:sz w:val="15"/>
                <w:szCs w:val="15"/>
                <w:lang w:val="en-US"/>
              </w:rPr>
              <w:t xml:space="preserve">Children </w:t>
            </w:r>
            <w:proofErr w:type="spellStart"/>
            <w:r>
              <w:rPr>
                <w:rFonts w:ascii="Times New Roman" w:eastAsia="Times New Roman" w:hAnsi="Times New Roman" w:cs="Times New Roman"/>
                <w:color w:val="202124"/>
                <w:sz w:val="15"/>
                <w:szCs w:val="15"/>
                <w:lang w:val="en-US"/>
              </w:rPr>
              <w:t>practis</w:t>
            </w:r>
            <w:r w:rsidRPr="005443DD">
              <w:rPr>
                <w:rFonts w:ascii="Times New Roman" w:eastAsia="Times New Roman" w:hAnsi="Times New Roman" w:cs="Times New Roman"/>
                <w:color w:val="202124"/>
                <w:sz w:val="15"/>
                <w:szCs w:val="15"/>
                <w:lang w:val="en-US"/>
              </w:rPr>
              <w:t>e</w:t>
            </w:r>
            <w:proofErr w:type="spellEnd"/>
            <w:r w:rsidRPr="005443DD">
              <w:rPr>
                <w:rFonts w:ascii="Times New Roman" w:eastAsia="Times New Roman" w:hAnsi="Times New Roman" w:cs="Times New Roman"/>
                <w:color w:val="202124"/>
                <w:sz w:val="15"/>
                <w:szCs w:val="15"/>
                <w:lang w:val="en-US"/>
              </w:rPr>
              <w:t xml:space="preserve"> </w:t>
            </w:r>
            <w:r w:rsidRPr="005443DD">
              <w:rPr>
                <w:rFonts w:ascii="Twinkl" w:hAnsi="Twinkl"/>
                <w:sz w:val="15"/>
                <w:szCs w:val="15"/>
                <w:lang w:val="en-US"/>
              </w:rPr>
              <w:t>seven key </w:t>
            </w:r>
            <w:r w:rsidRPr="005443DD">
              <w:rPr>
                <w:rFonts w:ascii="Twinkl" w:hAnsi="Twinkl"/>
                <w:bCs/>
                <w:sz w:val="15"/>
                <w:szCs w:val="15"/>
                <w:lang w:val="en-US"/>
              </w:rPr>
              <w:t>skills</w:t>
            </w:r>
            <w:r w:rsidRPr="005443DD">
              <w:rPr>
                <w:rFonts w:ascii="Twinkl" w:hAnsi="Twinkl"/>
                <w:sz w:val="15"/>
                <w:szCs w:val="15"/>
                <w:lang w:val="en-US"/>
              </w:rPr>
              <w:t> identifies within the national curriculum to support the </w:t>
            </w:r>
            <w:r w:rsidRPr="005443DD">
              <w:rPr>
                <w:rFonts w:ascii="Twinkl" w:hAnsi="Twinkl"/>
                <w:bCs/>
                <w:sz w:val="15"/>
                <w:szCs w:val="15"/>
                <w:lang w:val="en-US"/>
              </w:rPr>
              <w:t>reading</w:t>
            </w:r>
            <w:r w:rsidRPr="005443DD">
              <w:rPr>
                <w:rFonts w:ascii="Twinkl" w:hAnsi="Twinkl"/>
                <w:sz w:val="15"/>
                <w:szCs w:val="15"/>
                <w:lang w:val="en-US"/>
              </w:rPr>
              <w:t> and understanding of a wide range of texts.</w:t>
            </w:r>
            <w:r>
              <w:rPr>
                <w:rFonts w:ascii="Twinkl" w:hAnsi="Twinkl"/>
                <w:sz w:val="15"/>
                <w:szCs w:val="15"/>
                <w:lang w:val="en-US"/>
              </w:rPr>
              <w:t xml:space="preserve"> The skills are: </w:t>
            </w:r>
          </w:p>
          <w:p w14:paraId="6330F9C5" w14:textId="77777777" w:rsidR="00A26614" w:rsidRPr="00082FB4" w:rsidRDefault="00A26614" w:rsidP="0046517E">
            <w:pPr>
              <w:rPr>
                <w:rFonts w:ascii="Twinkl" w:hAnsi="Twinkl"/>
                <w:sz w:val="15"/>
                <w:szCs w:val="15"/>
                <w:lang w:val="en-US"/>
              </w:rPr>
            </w:pPr>
            <w:r>
              <w:rPr>
                <w:rFonts w:ascii="Twinkl" w:hAnsi="Twinkl"/>
                <w:sz w:val="15"/>
                <w:szCs w:val="15"/>
                <w:lang w:val="en-US"/>
              </w:rPr>
              <w:t xml:space="preserve">predicting, making connections, asking questions, evaluating, inferring, </w:t>
            </w:r>
            <w:proofErr w:type="spellStart"/>
            <w:r>
              <w:rPr>
                <w:rFonts w:ascii="Twinkl" w:hAnsi="Twinkl"/>
                <w:sz w:val="15"/>
                <w:szCs w:val="15"/>
                <w:lang w:val="en-US"/>
              </w:rPr>
              <w:t>summarising</w:t>
            </w:r>
            <w:proofErr w:type="spellEnd"/>
            <w:r>
              <w:rPr>
                <w:rFonts w:ascii="Twinkl" w:hAnsi="Twinkl"/>
                <w:sz w:val="15"/>
                <w:szCs w:val="15"/>
                <w:lang w:val="en-US"/>
              </w:rPr>
              <w:t>, c</w:t>
            </w:r>
            <w:r w:rsidRPr="005443DD">
              <w:rPr>
                <w:rFonts w:ascii="Twinkl" w:hAnsi="Twinkl"/>
                <w:sz w:val="15"/>
                <w:szCs w:val="15"/>
                <w:lang w:val="en-US"/>
              </w:rPr>
              <w:t>larifying.</w:t>
            </w:r>
          </w:p>
        </w:tc>
      </w:tr>
      <w:tr w:rsidR="00A26614" w:rsidRPr="00ED3359" w14:paraId="6FF4199A" w14:textId="77777777" w:rsidTr="0092789A">
        <w:trPr>
          <w:trHeight w:val="478"/>
        </w:trPr>
        <w:tc>
          <w:tcPr>
            <w:tcW w:w="1052" w:type="dxa"/>
            <w:vMerge/>
          </w:tcPr>
          <w:p w14:paraId="1736452D" w14:textId="77777777" w:rsidR="00A26614" w:rsidRPr="00ED3359" w:rsidRDefault="00A26614" w:rsidP="0046517E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728" w:type="dxa"/>
          </w:tcPr>
          <w:p w14:paraId="18088A2B" w14:textId="77777777" w:rsidR="00A26614" w:rsidRPr="00ED3359" w:rsidRDefault="00A26614" w:rsidP="0046517E">
            <w:pPr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Wri</w:t>
            </w:r>
            <w:r>
              <w:rPr>
                <w:rFonts w:ascii="Twinkl" w:hAnsi="Twinkl"/>
                <w:b/>
                <w:sz w:val="14"/>
                <w:szCs w:val="14"/>
              </w:rPr>
              <w:t xml:space="preserve">ting (Transcription- </w:t>
            </w:r>
            <w:r w:rsidRPr="00ED3359">
              <w:rPr>
                <w:rFonts w:ascii="Twinkl" w:hAnsi="Twinkl"/>
                <w:b/>
                <w:sz w:val="14"/>
                <w:szCs w:val="14"/>
              </w:rPr>
              <w:t>Spelling)</w:t>
            </w:r>
          </w:p>
        </w:tc>
        <w:tc>
          <w:tcPr>
            <w:tcW w:w="1893" w:type="dxa"/>
          </w:tcPr>
          <w:p w14:paraId="1AA95DA7" w14:textId="77777777" w:rsidR="00A26614" w:rsidRDefault="00A26614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>Revision of work done in previous years</w:t>
            </w:r>
          </w:p>
          <w:p w14:paraId="6E7A94D3" w14:textId="77777777" w:rsidR="00A26614" w:rsidRDefault="00A26614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6FAC5597" w14:textId="77777777" w:rsidR="00A26614" w:rsidRDefault="00A26614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DB0762">
              <w:rPr>
                <w:rFonts w:ascii="Twinkl" w:hAnsi="Twinkl"/>
                <w:sz w:val="14"/>
                <w:szCs w:val="14"/>
                <w:lang w:val="en-US"/>
              </w:rPr>
              <w:t xml:space="preserve">use dictionaries </w:t>
            </w:r>
            <w:r>
              <w:rPr>
                <w:rFonts w:ascii="Twinkl" w:hAnsi="Twinkl"/>
                <w:sz w:val="14"/>
                <w:szCs w:val="14"/>
                <w:lang w:val="en-US"/>
              </w:rPr>
              <w:t xml:space="preserve">to check spellings and meanings of words </w:t>
            </w:r>
          </w:p>
          <w:p w14:paraId="415C7445" w14:textId="77777777" w:rsidR="00A26614" w:rsidRDefault="00A26614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12E562FF" w14:textId="77777777" w:rsidR="00A26614" w:rsidRPr="00DB0762" w:rsidRDefault="00A26614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 xml:space="preserve">use </w:t>
            </w:r>
            <w:r w:rsidRPr="00DB0762">
              <w:rPr>
                <w:rFonts w:ascii="Twinkl" w:hAnsi="Twinkl"/>
                <w:sz w:val="14"/>
                <w:szCs w:val="14"/>
                <w:lang w:val="en-US"/>
              </w:rPr>
              <w:t>thesauruses</w:t>
            </w:r>
            <w:r>
              <w:rPr>
                <w:rFonts w:ascii="Twinkl" w:hAnsi="Twinkl"/>
                <w:sz w:val="14"/>
                <w:szCs w:val="14"/>
                <w:lang w:val="en-US"/>
              </w:rPr>
              <w:t xml:space="preserve"> to find synonyms and antonyms </w:t>
            </w:r>
          </w:p>
        </w:tc>
        <w:tc>
          <w:tcPr>
            <w:tcW w:w="1843" w:type="dxa"/>
          </w:tcPr>
          <w:p w14:paraId="051381A5" w14:textId="77777777" w:rsidR="00A26614" w:rsidRDefault="00A26614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DB0762">
              <w:rPr>
                <w:rFonts w:ascii="Twinkl" w:hAnsi="Twinkl"/>
                <w:sz w:val="14"/>
                <w:szCs w:val="14"/>
                <w:lang w:val="en-US"/>
              </w:rPr>
              <w:t>spelling words with ‘silent letters’</w:t>
            </w:r>
            <w:r w:rsidRPr="00DB0762">
              <w:rPr>
                <w:rFonts w:ascii="MingLiU" w:eastAsia="MingLiU" w:hAnsi="MingLiU" w:cs="MingLiU"/>
                <w:sz w:val="14"/>
                <w:szCs w:val="14"/>
                <w:lang w:val="en-US"/>
              </w:rPr>
              <w:br/>
            </w:r>
            <w:r w:rsidRPr="00DB0762">
              <w:rPr>
                <w:rFonts w:ascii="Twinkl" w:hAnsi="Twinkl"/>
                <w:sz w:val="14"/>
                <w:szCs w:val="14"/>
                <w:lang w:val="en-US"/>
              </w:rPr>
              <w:t xml:space="preserve">the difference between uncommon homophones and other confusing words </w:t>
            </w:r>
          </w:p>
          <w:p w14:paraId="58614279" w14:textId="77777777" w:rsidR="00A26614" w:rsidRPr="00DB0762" w:rsidRDefault="00A26614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26400A41" w14:textId="77777777" w:rsidR="00A26614" w:rsidRPr="00ED3359" w:rsidRDefault="00A26614" w:rsidP="0046517E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2126" w:type="dxa"/>
          </w:tcPr>
          <w:p w14:paraId="01D6217B" w14:textId="77777777" w:rsidR="00A26614" w:rsidRDefault="00A26614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DB0762">
              <w:rPr>
                <w:rFonts w:ascii="Twinkl" w:hAnsi="Twinkl"/>
                <w:sz w:val="14"/>
                <w:szCs w:val="14"/>
                <w:lang w:val="en-US"/>
              </w:rPr>
              <w:t>using morphology and etymology in spelling -using a thesaurus to expand their vocabulary.</w:t>
            </w:r>
          </w:p>
          <w:p w14:paraId="0ECF1233" w14:textId="77777777" w:rsidR="00A26614" w:rsidRDefault="00A26614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>Suffixes (English Appendix 1 NC)</w:t>
            </w:r>
          </w:p>
          <w:p w14:paraId="38F9EFF1" w14:textId="77777777" w:rsidR="00A26614" w:rsidRPr="00F95CC6" w:rsidRDefault="00A26614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F95CC6">
              <w:rPr>
                <w:rFonts w:ascii="Twinkl" w:hAnsi="Twinkl"/>
                <w:sz w:val="14"/>
                <w:szCs w:val="14"/>
                <w:lang w:val="en-US"/>
              </w:rPr>
              <w:t xml:space="preserve">Words containing the letter-string </w:t>
            </w:r>
            <w:proofErr w:type="spellStart"/>
            <w:r w:rsidRPr="00F95CC6">
              <w:rPr>
                <w:rFonts w:ascii="Twinkl" w:hAnsi="Twinkl"/>
                <w:sz w:val="14"/>
                <w:szCs w:val="14"/>
                <w:lang w:val="en-US"/>
              </w:rPr>
              <w:t>ough</w:t>
            </w:r>
            <w:proofErr w:type="spellEnd"/>
            <w:r w:rsidRPr="00F95CC6">
              <w:rPr>
                <w:rFonts w:ascii="Twinkl" w:hAnsi="Twinkl"/>
                <w:sz w:val="14"/>
                <w:szCs w:val="14"/>
                <w:lang w:val="en-US"/>
              </w:rPr>
              <w:t xml:space="preserve"> </w:t>
            </w:r>
          </w:p>
          <w:p w14:paraId="6776D0FB" w14:textId="77777777" w:rsidR="00A26614" w:rsidRPr="00ED3359" w:rsidRDefault="00A26614" w:rsidP="0046517E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 xml:space="preserve">Hyphen </w:t>
            </w:r>
          </w:p>
        </w:tc>
        <w:tc>
          <w:tcPr>
            <w:tcW w:w="1985" w:type="dxa"/>
          </w:tcPr>
          <w:p w14:paraId="543C249E" w14:textId="77777777" w:rsidR="00A26614" w:rsidRPr="00DB0762" w:rsidRDefault="00A26614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DB0762">
              <w:rPr>
                <w:rFonts w:ascii="Twinkl" w:hAnsi="Twinkl"/>
                <w:sz w:val="14"/>
                <w:szCs w:val="14"/>
                <w:lang w:val="en-US"/>
              </w:rPr>
              <w:t xml:space="preserve">revise all common exception words and their meanings ready for national SPAG test completed at end of year 6 </w:t>
            </w:r>
          </w:p>
          <w:p w14:paraId="2255AFC5" w14:textId="77777777" w:rsidR="00A26614" w:rsidRPr="00ED3359" w:rsidRDefault="00A26614" w:rsidP="0046517E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2126" w:type="dxa"/>
          </w:tcPr>
          <w:p w14:paraId="4C44E165" w14:textId="77777777" w:rsidR="00A26614" w:rsidRPr="00DB0762" w:rsidRDefault="00A26614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DB0762">
              <w:rPr>
                <w:rFonts w:ascii="Twinkl" w:hAnsi="Twinkl"/>
                <w:sz w:val="14"/>
                <w:szCs w:val="14"/>
                <w:lang w:val="en-US"/>
              </w:rPr>
              <w:t xml:space="preserve">revise all common exception words and their meanings ready for national SPAG test completed at end of year 6 </w:t>
            </w:r>
          </w:p>
          <w:p w14:paraId="0987CED0" w14:textId="77777777" w:rsidR="00A26614" w:rsidRPr="00ED3359" w:rsidRDefault="00A26614" w:rsidP="0046517E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984" w:type="dxa"/>
          </w:tcPr>
          <w:p w14:paraId="3A15C35A" w14:textId="77777777" w:rsidR="00A26614" w:rsidRPr="00ED3359" w:rsidRDefault="00A26614" w:rsidP="0046517E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Consolidation of Year 6 curriculum</w:t>
            </w:r>
          </w:p>
        </w:tc>
      </w:tr>
      <w:tr w:rsidR="00A26614" w:rsidRPr="00ED3359" w14:paraId="2F7FE966" w14:textId="77777777" w:rsidTr="00025EE2">
        <w:trPr>
          <w:trHeight w:val="352"/>
        </w:trPr>
        <w:tc>
          <w:tcPr>
            <w:tcW w:w="1052" w:type="dxa"/>
            <w:vMerge/>
          </w:tcPr>
          <w:p w14:paraId="028714D9" w14:textId="77777777" w:rsidR="00A26614" w:rsidRPr="00ED3359" w:rsidRDefault="00A26614" w:rsidP="0046517E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728" w:type="dxa"/>
          </w:tcPr>
          <w:p w14:paraId="13376B87" w14:textId="77777777" w:rsidR="00A26614" w:rsidRPr="00ED3359" w:rsidRDefault="00A26614" w:rsidP="0046517E">
            <w:pPr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Writing (</w:t>
            </w:r>
            <w:r>
              <w:rPr>
                <w:rFonts w:ascii="Twinkl" w:hAnsi="Twinkl"/>
                <w:b/>
                <w:sz w:val="14"/>
                <w:szCs w:val="14"/>
              </w:rPr>
              <w:t xml:space="preserve">Transcription - </w:t>
            </w:r>
            <w:r w:rsidRPr="00ED3359">
              <w:rPr>
                <w:rFonts w:ascii="Twinkl" w:hAnsi="Twinkl"/>
                <w:b/>
                <w:sz w:val="14"/>
                <w:szCs w:val="14"/>
              </w:rPr>
              <w:t>Handwriting)</w:t>
            </w:r>
          </w:p>
        </w:tc>
        <w:tc>
          <w:tcPr>
            <w:tcW w:w="11957" w:type="dxa"/>
            <w:gridSpan w:val="6"/>
          </w:tcPr>
          <w:p w14:paraId="5024D157" w14:textId="77777777" w:rsidR="00A26614" w:rsidRPr="00ED3359" w:rsidRDefault="00A26614" w:rsidP="0046517E">
            <w:pPr>
              <w:jc w:val="center"/>
              <w:rPr>
                <w:rFonts w:ascii="Twinkl" w:hAnsi="Twinkl"/>
                <w:sz w:val="14"/>
                <w:szCs w:val="14"/>
              </w:rPr>
            </w:pPr>
            <w:r w:rsidRPr="00A911E9">
              <w:rPr>
                <w:rFonts w:ascii="Twinkl" w:hAnsi="Twinkl"/>
                <w:sz w:val="14"/>
                <w:szCs w:val="14"/>
              </w:rPr>
              <w:t xml:space="preserve">We follow the </w:t>
            </w:r>
            <w:proofErr w:type="spellStart"/>
            <w:r w:rsidRPr="00A911E9">
              <w:rPr>
                <w:rFonts w:ascii="Twinkl" w:hAnsi="Twinkl"/>
                <w:sz w:val="14"/>
                <w:szCs w:val="14"/>
              </w:rPr>
              <w:t>Penpals</w:t>
            </w:r>
            <w:proofErr w:type="spellEnd"/>
            <w:r w:rsidRPr="00A911E9">
              <w:rPr>
                <w:rFonts w:ascii="Twinkl" w:hAnsi="Twinkl"/>
                <w:sz w:val="14"/>
                <w:szCs w:val="14"/>
              </w:rPr>
              <w:t xml:space="preserve"> handwriting programme</w:t>
            </w:r>
          </w:p>
        </w:tc>
      </w:tr>
      <w:tr w:rsidR="00A26614" w:rsidRPr="00ED3359" w14:paraId="74EDCBE0" w14:textId="77777777" w:rsidTr="0092789A">
        <w:trPr>
          <w:trHeight w:val="478"/>
        </w:trPr>
        <w:tc>
          <w:tcPr>
            <w:tcW w:w="1052" w:type="dxa"/>
            <w:vMerge/>
          </w:tcPr>
          <w:p w14:paraId="5929AC05" w14:textId="77777777" w:rsidR="00A26614" w:rsidRPr="00ED3359" w:rsidRDefault="00A26614" w:rsidP="0046517E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728" w:type="dxa"/>
          </w:tcPr>
          <w:p w14:paraId="2EB91DF9" w14:textId="77777777" w:rsidR="00A26614" w:rsidRPr="00ED3359" w:rsidRDefault="00A26614" w:rsidP="0046517E">
            <w:pPr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Writing (Composition)</w:t>
            </w:r>
          </w:p>
        </w:tc>
        <w:tc>
          <w:tcPr>
            <w:tcW w:w="1893" w:type="dxa"/>
          </w:tcPr>
          <w:p w14:paraId="0EBFB15A" w14:textId="77777777" w:rsidR="00A26614" w:rsidRDefault="00A26614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>Revise work done in Year 5</w:t>
            </w:r>
          </w:p>
          <w:p w14:paraId="6B037FA4" w14:textId="77777777" w:rsidR="00A26614" w:rsidRDefault="00A26614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0044AE65" w14:textId="77777777" w:rsidR="00A26614" w:rsidRDefault="00A26614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D52D70">
              <w:rPr>
                <w:rFonts w:ascii="Twinkl" w:hAnsi="Twinkl"/>
                <w:sz w:val="14"/>
                <w:szCs w:val="14"/>
                <w:lang w:val="en-US"/>
              </w:rPr>
              <w:t>writing narratives about personal experiences and those of others (real and fictiona</w:t>
            </w:r>
            <w:r>
              <w:rPr>
                <w:rFonts w:ascii="Twinkl" w:hAnsi="Twinkl"/>
                <w:sz w:val="14"/>
                <w:szCs w:val="14"/>
                <w:lang w:val="en-US"/>
              </w:rPr>
              <w:t>l)</w:t>
            </w:r>
          </w:p>
          <w:p w14:paraId="65E2F6E3" w14:textId="77777777" w:rsidR="00A26614" w:rsidRDefault="00A26614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4F264406" w14:textId="77777777" w:rsidR="00A26614" w:rsidRPr="00D52D70" w:rsidRDefault="00A26614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D52D70">
              <w:rPr>
                <w:rFonts w:ascii="Twinkl" w:hAnsi="Twinkl"/>
                <w:sz w:val="14"/>
                <w:szCs w:val="14"/>
                <w:lang w:val="en-US"/>
              </w:rPr>
              <w:t xml:space="preserve">poetry </w:t>
            </w:r>
            <w:r>
              <w:rPr>
                <w:rFonts w:ascii="Twinkl" w:hAnsi="Twinkl"/>
                <w:sz w:val="14"/>
                <w:szCs w:val="14"/>
                <w:lang w:val="en-US"/>
              </w:rPr>
              <w:t xml:space="preserve">writing </w:t>
            </w:r>
          </w:p>
          <w:p w14:paraId="0A0C6F14" w14:textId="77777777" w:rsidR="00A26614" w:rsidRPr="00ED3359" w:rsidRDefault="00A26614" w:rsidP="0046517E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843" w:type="dxa"/>
          </w:tcPr>
          <w:p w14:paraId="1A0DFE07" w14:textId="77777777" w:rsidR="00A26614" w:rsidRPr="001074F7" w:rsidRDefault="00A26614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1074F7">
              <w:rPr>
                <w:rFonts w:ascii="Twinkl" w:hAnsi="Twinkl"/>
                <w:sz w:val="14"/>
                <w:szCs w:val="14"/>
                <w:lang w:val="en-US"/>
              </w:rPr>
              <w:t xml:space="preserve">identifying the audience for and purpose of the writing, selecting the appropriate </w:t>
            </w:r>
          </w:p>
          <w:p w14:paraId="25D70905" w14:textId="77777777" w:rsidR="00A26614" w:rsidRDefault="00A26614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1074F7">
              <w:rPr>
                <w:rFonts w:ascii="Twinkl" w:hAnsi="Twinkl"/>
                <w:sz w:val="14"/>
                <w:szCs w:val="14"/>
                <w:lang w:val="en-US"/>
              </w:rPr>
              <w:t>form and using other similar writing as models for their own</w:t>
            </w:r>
          </w:p>
          <w:p w14:paraId="4581BA51" w14:textId="77777777" w:rsidR="00A26614" w:rsidRPr="001074F7" w:rsidRDefault="00A26614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1074F7">
              <w:rPr>
                <w:rFonts w:ascii="Twinkl" w:hAnsi="Twinkl"/>
                <w:sz w:val="14"/>
                <w:szCs w:val="14"/>
                <w:lang w:val="en-US"/>
              </w:rPr>
              <w:t xml:space="preserve"> </w:t>
            </w:r>
          </w:p>
          <w:p w14:paraId="1CD5836E" w14:textId="77777777" w:rsidR="00A26614" w:rsidRPr="007E2672" w:rsidRDefault="00A26614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7E2672">
              <w:rPr>
                <w:rFonts w:ascii="Twinkl" w:hAnsi="Twinkl"/>
                <w:sz w:val="14"/>
                <w:szCs w:val="14"/>
                <w:lang w:val="en-US"/>
              </w:rPr>
              <w:t xml:space="preserve">ensuring the consistent and correct use of tense throughout a piece of writing </w:t>
            </w:r>
          </w:p>
          <w:p w14:paraId="461FC9CF" w14:textId="77777777" w:rsidR="00A26614" w:rsidRPr="002F7FAC" w:rsidRDefault="00A26614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4C8DE28A" w14:textId="77777777" w:rsidR="00A26614" w:rsidRPr="00ED3359" w:rsidRDefault="00A26614" w:rsidP="0046517E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2126" w:type="dxa"/>
          </w:tcPr>
          <w:p w14:paraId="7A38A7E3" w14:textId="77777777" w:rsidR="00A26614" w:rsidRDefault="00A26614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2F7FAC">
              <w:rPr>
                <w:rFonts w:ascii="Twinkl" w:hAnsi="Twinkl"/>
                <w:sz w:val="14"/>
                <w:szCs w:val="14"/>
                <w:lang w:val="en-US"/>
              </w:rPr>
              <w:t xml:space="preserve">re-reading to check that their writing makes sense and that verbs to indicate time are used correctly and consistently, including verbs in the continuous form </w:t>
            </w:r>
          </w:p>
          <w:p w14:paraId="6A8DB4E9" w14:textId="77777777" w:rsidR="00A26614" w:rsidRPr="002F7FAC" w:rsidRDefault="00A26614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59623BD0" w14:textId="77777777" w:rsidR="00A26614" w:rsidRPr="002F7FAC" w:rsidRDefault="00A26614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2F7FAC">
              <w:rPr>
                <w:rFonts w:ascii="Twinkl" w:hAnsi="Twinkl"/>
                <w:sz w:val="14"/>
                <w:szCs w:val="14"/>
                <w:lang w:val="en-US"/>
              </w:rPr>
              <w:t xml:space="preserve">proof-reading to check for errors in spelling, grammar and punctuation [for example, ends of sentences punctuated correctly] </w:t>
            </w:r>
          </w:p>
          <w:p w14:paraId="289D8D5B" w14:textId="77777777" w:rsidR="00A26614" w:rsidRPr="00ED3359" w:rsidRDefault="00A26614" w:rsidP="0046517E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985" w:type="dxa"/>
          </w:tcPr>
          <w:p w14:paraId="3F449A06" w14:textId="77777777" w:rsidR="00A26614" w:rsidRDefault="00A26614" w:rsidP="0046517E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Focus on evaluating and editing writing.</w:t>
            </w:r>
          </w:p>
          <w:p w14:paraId="45D5BA56" w14:textId="77777777" w:rsidR="00A26614" w:rsidRDefault="00A26614" w:rsidP="0046517E">
            <w:pPr>
              <w:rPr>
                <w:rFonts w:ascii="Twinkl" w:hAnsi="Twinkl"/>
                <w:sz w:val="14"/>
                <w:szCs w:val="14"/>
              </w:rPr>
            </w:pPr>
          </w:p>
          <w:p w14:paraId="335A4D22" w14:textId="77777777" w:rsidR="00A26614" w:rsidRPr="00ED3359" w:rsidRDefault="00A26614" w:rsidP="0046517E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2126" w:type="dxa"/>
          </w:tcPr>
          <w:p w14:paraId="2A4DEDAA" w14:textId="77777777" w:rsidR="00A26614" w:rsidRPr="006B28B6" w:rsidRDefault="00A26614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6B28B6">
              <w:rPr>
                <w:rFonts w:ascii="Twinkl" w:hAnsi="Twinkl"/>
                <w:sz w:val="14"/>
                <w:szCs w:val="14"/>
                <w:lang w:val="en-US"/>
              </w:rPr>
              <w:t>perform</w:t>
            </w:r>
            <w:r>
              <w:rPr>
                <w:rFonts w:ascii="Twinkl" w:hAnsi="Twinkl"/>
                <w:sz w:val="14"/>
                <w:szCs w:val="14"/>
                <w:lang w:val="en-US"/>
              </w:rPr>
              <w:t xml:space="preserve">ing </w:t>
            </w:r>
            <w:r w:rsidRPr="006B28B6">
              <w:rPr>
                <w:rFonts w:ascii="Twinkl" w:hAnsi="Twinkl"/>
                <w:sz w:val="14"/>
                <w:szCs w:val="14"/>
                <w:lang w:val="en-US"/>
              </w:rPr>
              <w:t xml:space="preserve">own compositions, using appropriate intonation, volume, and movement so that meaning is clear. </w:t>
            </w:r>
          </w:p>
          <w:p w14:paraId="0AA36435" w14:textId="77777777" w:rsidR="00A26614" w:rsidRPr="00ED3359" w:rsidRDefault="00A26614" w:rsidP="0046517E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984" w:type="dxa"/>
          </w:tcPr>
          <w:p w14:paraId="394809BD" w14:textId="77777777" w:rsidR="00A26614" w:rsidRDefault="00A26614" w:rsidP="0046517E">
            <w:pPr>
              <w:rPr>
                <w:rFonts w:ascii="Twinkl" w:hAnsi="Twinkl"/>
                <w:sz w:val="14"/>
                <w:szCs w:val="14"/>
              </w:rPr>
            </w:pPr>
          </w:p>
          <w:p w14:paraId="1BAA7240" w14:textId="77777777" w:rsidR="00A26614" w:rsidRPr="00ED3359" w:rsidRDefault="00A26614" w:rsidP="0046517E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Consolidation of Year 6 curriculum</w:t>
            </w:r>
          </w:p>
        </w:tc>
      </w:tr>
      <w:tr w:rsidR="00A26614" w:rsidRPr="00ED3359" w14:paraId="29585046" w14:textId="77777777" w:rsidTr="0092789A">
        <w:trPr>
          <w:trHeight w:val="478"/>
        </w:trPr>
        <w:tc>
          <w:tcPr>
            <w:tcW w:w="1052" w:type="dxa"/>
            <w:vMerge/>
          </w:tcPr>
          <w:p w14:paraId="61B34D47" w14:textId="77777777" w:rsidR="00A26614" w:rsidRPr="00ED3359" w:rsidRDefault="00A26614" w:rsidP="0046517E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728" w:type="dxa"/>
          </w:tcPr>
          <w:p w14:paraId="36A89534" w14:textId="77777777" w:rsidR="00A26614" w:rsidRPr="00ED3359" w:rsidRDefault="00A26614" w:rsidP="0046517E">
            <w:pPr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 xml:space="preserve">Writing (Vocabulary, grammar and </w:t>
            </w:r>
            <w:proofErr w:type="gramStart"/>
            <w:r w:rsidRPr="00ED3359">
              <w:rPr>
                <w:rFonts w:ascii="Twinkl" w:hAnsi="Twinkl"/>
                <w:b/>
                <w:sz w:val="14"/>
                <w:szCs w:val="14"/>
              </w:rPr>
              <w:t>punctuation )</w:t>
            </w:r>
            <w:proofErr w:type="gramEnd"/>
          </w:p>
        </w:tc>
        <w:tc>
          <w:tcPr>
            <w:tcW w:w="1893" w:type="dxa"/>
          </w:tcPr>
          <w:p w14:paraId="7C70C1C1" w14:textId="77777777" w:rsidR="00A26614" w:rsidRPr="00ED3359" w:rsidRDefault="00A26614" w:rsidP="0046517E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 xml:space="preserve">Revision of all the grammar and punctuation from previous years. </w:t>
            </w:r>
          </w:p>
        </w:tc>
        <w:tc>
          <w:tcPr>
            <w:tcW w:w="1843" w:type="dxa"/>
          </w:tcPr>
          <w:p w14:paraId="0CC60F77" w14:textId="77777777" w:rsidR="00A26614" w:rsidRPr="00FF41E0" w:rsidRDefault="00A26614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proofErr w:type="spellStart"/>
            <w:r w:rsidRPr="00FF41E0">
              <w:rPr>
                <w:rFonts w:ascii="Twinkl" w:hAnsi="Twinkl"/>
                <w:sz w:val="14"/>
                <w:szCs w:val="14"/>
                <w:lang w:val="en-US"/>
              </w:rPr>
              <w:t>recognising</w:t>
            </w:r>
            <w:proofErr w:type="spellEnd"/>
            <w:r w:rsidRPr="00FF41E0">
              <w:rPr>
                <w:rFonts w:ascii="Twinkl" w:hAnsi="Twinkl"/>
                <w:sz w:val="14"/>
                <w:szCs w:val="14"/>
                <w:lang w:val="en-US"/>
              </w:rPr>
              <w:t xml:space="preserve"> vocabulary and structures that are appropriate for formal speech </w:t>
            </w:r>
          </w:p>
          <w:p w14:paraId="254BEF92" w14:textId="77777777" w:rsidR="00A26614" w:rsidRDefault="00A26614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FF41E0">
              <w:rPr>
                <w:rFonts w:ascii="Twinkl" w:hAnsi="Twinkl"/>
                <w:sz w:val="14"/>
                <w:szCs w:val="14"/>
                <w:lang w:val="en-US"/>
              </w:rPr>
              <w:t xml:space="preserve">and writing, including subjunctive forms </w:t>
            </w:r>
          </w:p>
          <w:p w14:paraId="6D327560" w14:textId="77777777" w:rsidR="00A26614" w:rsidRPr="00FF41E0" w:rsidRDefault="00A26614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43CDCCB3" w14:textId="77777777" w:rsidR="00A26614" w:rsidRDefault="00A26614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FF41E0">
              <w:rPr>
                <w:rFonts w:ascii="Twinkl" w:hAnsi="Twinkl"/>
                <w:sz w:val="14"/>
                <w:szCs w:val="14"/>
                <w:lang w:val="en-US"/>
              </w:rPr>
              <w:t xml:space="preserve">passive verbs to affect the presentation of information in a sentence </w:t>
            </w:r>
          </w:p>
          <w:p w14:paraId="4932CD5D" w14:textId="77777777" w:rsidR="00A26614" w:rsidRPr="00FF41E0" w:rsidRDefault="00A26614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3CFD3690" w14:textId="77777777" w:rsidR="00A26614" w:rsidRDefault="00A26614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FF41E0">
              <w:rPr>
                <w:rFonts w:ascii="Twinkl" w:hAnsi="Twinkl"/>
                <w:sz w:val="14"/>
                <w:szCs w:val="14"/>
                <w:lang w:val="en-US"/>
              </w:rPr>
              <w:t xml:space="preserve">the perfect form of verbs to mark relationships of time and cause </w:t>
            </w:r>
          </w:p>
          <w:p w14:paraId="5922FA9E" w14:textId="77777777" w:rsidR="00A26614" w:rsidRPr="00F610CE" w:rsidRDefault="00A26614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F610CE">
              <w:rPr>
                <w:rFonts w:ascii="Twinkl" w:hAnsi="Twinkl"/>
                <w:sz w:val="14"/>
                <w:szCs w:val="14"/>
                <w:lang w:val="en-US"/>
              </w:rPr>
              <w:t xml:space="preserve">semi-colons, colons or dashes to mark boundaries between independent </w:t>
            </w:r>
          </w:p>
          <w:p w14:paraId="2DF5641A" w14:textId="77777777" w:rsidR="00A26614" w:rsidRPr="00F610CE" w:rsidRDefault="00A26614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F610CE">
              <w:rPr>
                <w:rFonts w:ascii="Twinkl" w:hAnsi="Twinkl"/>
                <w:sz w:val="14"/>
                <w:szCs w:val="14"/>
                <w:lang w:val="en-US"/>
              </w:rPr>
              <w:t xml:space="preserve">clauses </w:t>
            </w:r>
          </w:p>
          <w:p w14:paraId="3A0E1815" w14:textId="77777777" w:rsidR="00A26614" w:rsidRPr="00FF41E0" w:rsidRDefault="00A26614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F610CE">
              <w:rPr>
                <w:rFonts w:ascii="Twinkl" w:hAnsi="Twinkl"/>
                <w:sz w:val="14"/>
                <w:szCs w:val="14"/>
                <w:lang w:val="en-US"/>
              </w:rPr>
              <w:t xml:space="preserve">using a colon to introduce a list </w:t>
            </w:r>
          </w:p>
          <w:p w14:paraId="49BEA0EA" w14:textId="77777777" w:rsidR="00A26614" w:rsidRPr="00ED3359" w:rsidRDefault="00A26614" w:rsidP="0046517E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2126" w:type="dxa"/>
          </w:tcPr>
          <w:p w14:paraId="31300F32" w14:textId="77777777" w:rsidR="00A26614" w:rsidRDefault="00A26614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640251">
              <w:rPr>
                <w:rFonts w:ascii="Twinkl" w:hAnsi="Twinkl"/>
                <w:sz w:val="14"/>
                <w:szCs w:val="14"/>
                <w:lang w:val="en-US"/>
              </w:rPr>
              <w:t xml:space="preserve">expanded noun phrases to convey complicated information concisely </w:t>
            </w:r>
          </w:p>
          <w:p w14:paraId="1BC3B101" w14:textId="77777777" w:rsidR="00A26614" w:rsidRPr="00640251" w:rsidRDefault="00A26614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3D6A43E9" w14:textId="77777777" w:rsidR="00A26614" w:rsidRDefault="00A26614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640251">
              <w:rPr>
                <w:rFonts w:ascii="Twinkl" w:hAnsi="Twinkl"/>
                <w:sz w:val="14"/>
                <w:szCs w:val="14"/>
                <w:lang w:val="en-US"/>
              </w:rPr>
              <w:t xml:space="preserve">modal verbs or adverbs to indicate degrees of possibility </w:t>
            </w:r>
          </w:p>
          <w:p w14:paraId="30BC259A" w14:textId="77777777" w:rsidR="00A26614" w:rsidRPr="00640251" w:rsidRDefault="00A26614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3CFB4443" w14:textId="77777777" w:rsidR="00A26614" w:rsidRPr="00640251" w:rsidRDefault="00A26614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640251">
              <w:rPr>
                <w:rFonts w:ascii="Twinkl" w:hAnsi="Twinkl"/>
                <w:sz w:val="14"/>
                <w:szCs w:val="14"/>
                <w:lang w:val="en-US"/>
              </w:rPr>
              <w:t xml:space="preserve">using relative clauses beginning with who, which, where, when, whose, that or </w:t>
            </w:r>
          </w:p>
          <w:p w14:paraId="0E76847A" w14:textId="77777777" w:rsidR="00A26614" w:rsidRPr="00640251" w:rsidRDefault="00A26614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640251">
              <w:rPr>
                <w:rFonts w:ascii="Twinkl" w:hAnsi="Twinkl"/>
                <w:sz w:val="14"/>
                <w:szCs w:val="14"/>
                <w:lang w:val="en-US"/>
              </w:rPr>
              <w:t xml:space="preserve">with an implied (i.e. omitted) relative pronoun </w:t>
            </w:r>
          </w:p>
          <w:p w14:paraId="73C4F065" w14:textId="77777777" w:rsidR="00A26614" w:rsidRPr="00ED3359" w:rsidRDefault="00A26614" w:rsidP="0046517E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985" w:type="dxa"/>
          </w:tcPr>
          <w:p w14:paraId="654735BF" w14:textId="77777777" w:rsidR="00A26614" w:rsidRPr="00657168" w:rsidRDefault="00A26614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657168">
              <w:rPr>
                <w:rFonts w:ascii="Twinkl" w:hAnsi="Twinkl"/>
                <w:sz w:val="14"/>
                <w:szCs w:val="14"/>
                <w:lang w:val="en-US"/>
              </w:rPr>
              <w:t xml:space="preserve">using commas to clarify meaning or avoid ambiguity in writing </w:t>
            </w:r>
          </w:p>
          <w:p w14:paraId="77E5BF51" w14:textId="77777777" w:rsidR="00A26614" w:rsidRDefault="00A26614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657168">
              <w:rPr>
                <w:rFonts w:ascii="Twinkl" w:hAnsi="Twinkl"/>
                <w:sz w:val="14"/>
                <w:szCs w:val="14"/>
                <w:lang w:val="en-US"/>
              </w:rPr>
              <w:t xml:space="preserve">hyphens to avoid ambiguity </w:t>
            </w:r>
          </w:p>
          <w:p w14:paraId="43E98BF3" w14:textId="77777777" w:rsidR="00A26614" w:rsidRDefault="00A26614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657168">
              <w:rPr>
                <w:rFonts w:ascii="Twinkl" w:hAnsi="Twinkl"/>
                <w:sz w:val="14"/>
                <w:szCs w:val="14"/>
                <w:lang w:val="en-US"/>
              </w:rPr>
              <w:t xml:space="preserve">brackets, dashes or commas to indicate parenthesis </w:t>
            </w:r>
          </w:p>
          <w:p w14:paraId="71AAB720" w14:textId="77777777" w:rsidR="00A26614" w:rsidRPr="00F610CE" w:rsidRDefault="00A26614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F610CE">
              <w:rPr>
                <w:rFonts w:ascii="Twinkl" w:hAnsi="Twinkl"/>
                <w:sz w:val="14"/>
                <w:szCs w:val="14"/>
                <w:lang w:val="en-US"/>
              </w:rPr>
              <w:t xml:space="preserve">semi-colons, colons or dashes to mark boundaries between independent </w:t>
            </w:r>
          </w:p>
          <w:p w14:paraId="3D403C43" w14:textId="77777777" w:rsidR="00A26614" w:rsidRPr="00F610CE" w:rsidRDefault="00A26614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F610CE">
              <w:rPr>
                <w:rFonts w:ascii="Twinkl" w:hAnsi="Twinkl"/>
                <w:sz w:val="14"/>
                <w:szCs w:val="14"/>
                <w:lang w:val="en-US"/>
              </w:rPr>
              <w:t xml:space="preserve">clauses </w:t>
            </w:r>
          </w:p>
          <w:p w14:paraId="6454B712" w14:textId="77777777" w:rsidR="00A26614" w:rsidRDefault="00A26614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F610CE">
              <w:rPr>
                <w:rFonts w:ascii="Twinkl" w:hAnsi="Twinkl"/>
                <w:sz w:val="14"/>
                <w:szCs w:val="14"/>
                <w:lang w:val="en-US"/>
              </w:rPr>
              <w:t>using a colon to introduce a list</w:t>
            </w:r>
          </w:p>
          <w:p w14:paraId="21001A7D" w14:textId="77777777" w:rsidR="00A26614" w:rsidRDefault="00A26614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1C04E4EF" w14:textId="77777777" w:rsidR="00A26614" w:rsidRPr="00292223" w:rsidRDefault="00A26614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292223">
              <w:rPr>
                <w:rFonts w:ascii="Twinkl" w:hAnsi="Twinkl"/>
                <w:sz w:val="14"/>
                <w:szCs w:val="14"/>
                <w:lang w:val="en-US"/>
              </w:rPr>
              <w:t>use and understand the grammatical terminology in English Appendix</w:t>
            </w:r>
            <w:r>
              <w:rPr>
                <w:rFonts w:ascii="Twinkl" w:hAnsi="Twinkl"/>
                <w:sz w:val="14"/>
                <w:szCs w:val="14"/>
                <w:lang w:val="en-US"/>
              </w:rPr>
              <w:t xml:space="preserve"> 2</w:t>
            </w:r>
          </w:p>
          <w:p w14:paraId="02CF6F28" w14:textId="77777777" w:rsidR="00A26614" w:rsidRPr="00F610CE" w:rsidRDefault="00A26614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F610CE">
              <w:rPr>
                <w:rFonts w:ascii="Twinkl" w:hAnsi="Twinkl"/>
                <w:sz w:val="14"/>
                <w:szCs w:val="14"/>
                <w:lang w:val="en-US"/>
              </w:rPr>
              <w:t xml:space="preserve"> </w:t>
            </w:r>
          </w:p>
          <w:p w14:paraId="6AE80C33" w14:textId="77777777" w:rsidR="00A26614" w:rsidRPr="00ED3359" w:rsidRDefault="00A26614" w:rsidP="0046517E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2126" w:type="dxa"/>
          </w:tcPr>
          <w:p w14:paraId="6328E2FC" w14:textId="77777777" w:rsidR="00A26614" w:rsidRPr="00ED3359" w:rsidRDefault="00A26614" w:rsidP="0046517E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 xml:space="preserve">Revise all of Year 6 </w:t>
            </w:r>
            <w:proofErr w:type="gramStart"/>
            <w:r>
              <w:rPr>
                <w:rFonts w:ascii="Twinkl" w:hAnsi="Twinkl"/>
                <w:sz w:val="14"/>
                <w:szCs w:val="14"/>
              </w:rPr>
              <w:t>curriculum  and</w:t>
            </w:r>
            <w:proofErr w:type="gramEnd"/>
            <w:r>
              <w:rPr>
                <w:rFonts w:ascii="Twinkl" w:hAnsi="Twinkl"/>
                <w:sz w:val="14"/>
                <w:szCs w:val="14"/>
              </w:rPr>
              <w:t xml:space="preserve"> grammar from English Appendix 2 in NC document.</w:t>
            </w:r>
          </w:p>
        </w:tc>
        <w:tc>
          <w:tcPr>
            <w:tcW w:w="1984" w:type="dxa"/>
          </w:tcPr>
          <w:p w14:paraId="3298C207" w14:textId="77777777" w:rsidR="00A26614" w:rsidRPr="00ED3359" w:rsidRDefault="00A26614" w:rsidP="0046517E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 xml:space="preserve">Consolidation of Year 6 </w:t>
            </w:r>
            <w:proofErr w:type="gramStart"/>
            <w:r>
              <w:rPr>
                <w:rFonts w:ascii="Twinkl" w:hAnsi="Twinkl"/>
                <w:sz w:val="14"/>
                <w:szCs w:val="14"/>
              </w:rPr>
              <w:t>curriculum  and</w:t>
            </w:r>
            <w:proofErr w:type="gramEnd"/>
            <w:r>
              <w:rPr>
                <w:rFonts w:ascii="Twinkl" w:hAnsi="Twinkl"/>
                <w:sz w:val="14"/>
                <w:szCs w:val="14"/>
              </w:rPr>
              <w:t xml:space="preserve"> grammar from English Appendix 2 in NC document.</w:t>
            </w:r>
          </w:p>
        </w:tc>
      </w:tr>
    </w:tbl>
    <w:p w14:paraId="3C0C5D14" w14:textId="77777777" w:rsidR="00051DB1" w:rsidRDefault="00051DB1"/>
    <w:sectPr w:rsidR="00051DB1" w:rsidSect="00A26614">
      <w:headerReference w:type="default" r:id="rId9"/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DDA579" w14:textId="77777777" w:rsidR="00877F9C" w:rsidRDefault="00877F9C" w:rsidP="00A26614">
      <w:r>
        <w:separator/>
      </w:r>
    </w:p>
  </w:endnote>
  <w:endnote w:type="continuationSeparator" w:id="0">
    <w:p w14:paraId="16C04B3D" w14:textId="77777777" w:rsidR="00877F9C" w:rsidRDefault="00877F9C" w:rsidP="00A26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inkl">
    <w:panose1 w:val="02000000000000000000"/>
    <w:charset w:val="4D"/>
    <w:family w:val="auto"/>
    <w:pitch w:val="variable"/>
    <w:sig w:usb0="00000007" w:usb1="00000001" w:usb2="00000000" w:usb3="00000000" w:csb0="00000093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43C774" w14:textId="77777777" w:rsidR="00877F9C" w:rsidRDefault="00877F9C" w:rsidP="00A26614">
      <w:r>
        <w:separator/>
      </w:r>
    </w:p>
  </w:footnote>
  <w:footnote w:type="continuationSeparator" w:id="0">
    <w:p w14:paraId="0A20A7B9" w14:textId="77777777" w:rsidR="00877F9C" w:rsidRDefault="00877F9C" w:rsidP="00A266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682968" w14:textId="0E8EFE82" w:rsidR="00A26614" w:rsidRDefault="00A26614" w:rsidP="009265F2">
    <w:pPr>
      <w:ind w:left="5760" w:firstLine="720"/>
      <w:rPr>
        <w:rFonts w:ascii="Twinkl" w:hAnsi="Twinkl"/>
        <w:b/>
        <w:sz w:val="14"/>
        <w:szCs w:val="14"/>
        <w:u w:val="single"/>
      </w:rPr>
    </w:pPr>
    <w:r w:rsidRPr="00ED3359">
      <w:rPr>
        <w:rFonts w:ascii="Twinkl" w:hAnsi="Twinkl"/>
        <w:b/>
        <w:sz w:val="14"/>
        <w:szCs w:val="14"/>
        <w:u w:val="single"/>
      </w:rPr>
      <w:t>Literacy Curriculum Map</w:t>
    </w:r>
    <w:r w:rsidR="009265F2">
      <w:rPr>
        <w:rFonts w:ascii="Twinkl" w:hAnsi="Twinkl"/>
        <w:b/>
        <w:sz w:val="14"/>
        <w:szCs w:val="14"/>
        <w:u w:val="single"/>
      </w:rPr>
      <w:t xml:space="preserve"> </w:t>
    </w:r>
    <w:r>
      <w:rPr>
        <w:rFonts w:ascii="Twinkl" w:hAnsi="Twinkl"/>
        <w:b/>
        <w:sz w:val="14"/>
        <w:szCs w:val="14"/>
        <w:u w:val="single"/>
      </w:rPr>
      <w:t>Year 6</w:t>
    </w:r>
  </w:p>
  <w:p w14:paraId="36E5BD0D" w14:textId="77777777" w:rsidR="00CD626F" w:rsidRDefault="00CD626F" w:rsidP="00A26614">
    <w:pPr>
      <w:jc w:val="center"/>
      <w:rPr>
        <w:rFonts w:ascii="Twinkl" w:hAnsi="Twinkl"/>
        <w:b/>
        <w:sz w:val="14"/>
        <w:szCs w:val="14"/>
        <w:u w:val="single"/>
      </w:rPr>
    </w:pPr>
  </w:p>
  <w:p w14:paraId="26926E72" w14:textId="77777777" w:rsidR="00CD626F" w:rsidRPr="00ED3359" w:rsidRDefault="00CD626F" w:rsidP="00A26614">
    <w:pPr>
      <w:jc w:val="center"/>
      <w:rPr>
        <w:rFonts w:ascii="Twinkl" w:hAnsi="Twinkl"/>
        <w:b/>
        <w:sz w:val="14"/>
        <w:szCs w:val="14"/>
        <w:u w:val="single"/>
      </w:rPr>
    </w:pPr>
  </w:p>
  <w:p w14:paraId="0D096B67" w14:textId="77777777" w:rsidR="00A26614" w:rsidRDefault="00A2661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614"/>
    <w:rsid w:val="00025EE2"/>
    <w:rsid w:val="000373A4"/>
    <w:rsid w:val="00051DB1"/>
    <w:rsid w:val="00076EF2"/>
    <w:rsid w:val="000D65BE"/>
    <w:rsid w:val="00155068"/>
    <w:rsid w:val="00302CC0"/>
    <w:rsid w:val="00324E3B"/>
    <w:rsid w:val="00361519"/>
    <w:rsid w:val="0039602E"/>
    <w:rsid w:val="0040775D"/>
    <w:rsid w:val="00595BDA"/>
    <w:rsid w:val="005C3A1E"/>
    <w:rsid w:val="005C7460"/>
    <w:rsid w:val="00652FD6"/>
    <w:rsid w:val="006542A3"/>
    <w:rsid w:val="0068519A"/>
    <w:rsid w:val="006F7A9B"/>
    <w:rsid w:val="00706E3A"/>
    <w:rsid w:val="00714535"/>
    <w:rsid w:val="00782CE4"/>
    <w:rsid w:val="007D1645"/>
    <w:rsid w:val="00813107"/>
    <w:rsid w:val="00857C9D"/>
    <w:rsid w:val="00861344"/>
    <w:rsid w:val="008679AA"/>
    <w:rsid w:val="00877F9C"/>
    <w:rsid w:val="009265F2"/>
    <w:rsid w:val="0092789A"/>
    <w:rsid w:val="009C26EF"/>
    <w:rsid w:val="009C2F5A"/>
    <w:rsid w:val="00A15817"/>
    <w:rsid w:val="00A26614"/>
    <w:rsid w:val="00A34D91"/>
    <w:rsid w:val="00AB1FD9"/>
    <w:rsid w:val="00AC43C1"/>
    <w:rsid w:val="00AF1736"/>
    <w:rsid w:val="00C24A24"/>
    <w:rsid w:val="00CD626F"/>
    <w:rsid w:val="00D03F72"/>
    <w:rsid w:val="00D26241"/>
    <w:rsid w:val="00E0147D"/>
    <w:rsid w:val="00E24D1A"/>
    <w:rsid w:val="00E85466"/>
    <w:rsid w:val="00F435F8"/>
    <w:rsid w:val="00FA2225"/>
    <w:rsid w:val="00FE0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05E1DAF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6614"/>
    <w:rPr>
      <w:rFonts w:eastAsiaTheme="minorEastAsia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26614"/>
    <w:rPr>
      <w:rFonts w:eastAsiaTheme="minorEastAsia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2661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6614"/>
    <w:rPr>
      <w:rFonts w:eastAsiaTheme="minorEastAsia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A2661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6614"/>
    <w:rPr>
      <w:rFonts w:eastAsiaTheme="minorEastAsia"/>
      <w:lang w:val="en-GB"/>
    </w:rPr>
  </w:style>
  <w:style w:type="paragraph" w:styleId="NoSpacing">
    <w:name w:val="No Spacing"/>
    <w:uiPriority w:val="1"/>
    <w:qFormat/>
    <w:rsid w:val="00A26614"/>
    <w:rPr>
      <w:rFonts w:eastAsiaTheme="minorEastAsia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68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 xmlns="5c92b1df-4949-4355-bbcb-9ea9a95e6c85" xsi:nil="true"/>
    <lcf76f155ced4ddcb4097134ff3c332f xmlns="5c92b1df-4949-4355-bbcb-9ea9a95e6c85">
      <Terms xmlns="http://schemas.microsoft.com/office/infopath/2007/PartnerControls"/>
    </lcf76f155ced4ddcb4097134ff3c332f>
    <TaxCatchAll xmlns="ae03df9a-f7db-4b08-813e-7b934d28bcc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04CBB02CBA9E42BFCD2A33875899AC" ma:contentTypeVersion="16" ma:contentTypeDescription="Create a new document." ma:contentTypeScope="" ma:versionID="7fba5bbdfd3ddf863cf68ef640147a78">
  <xsd:schema xmlns:xsd="http://www.w3.org/2001/XMLSchema" xmlns:xs="http://www.w3.org/2001/XMLSchema" xmlns:p="http://schemas.microsoft.com/office/2006/metadata/properties" xmlns:ns2="ae03df9a-f7db-4b08-813e-7b934d28bcca" xmlns:ns3="5c92b1df-4949-4355-bbcb-9ea9a95e6c85" targetNamespace="http://schemas.microsoft.com/office/2006/metadata/properties" ma:root="true" ma:fieldsID="b7c12d9129d4114828f9c3652e716f87" ns2:_="" ns3:_="">
    <xsd:import namespace="ae03df9a-f7db-4b08-813e-7b934d28bcca"/>
    <xsd:import namespace="5c92b1df-4949-4355-bbcb-9ea9a95e6c8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R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03df9a-f7db-4b08-813e-7b934d28bcc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01be4fe-6837-400e-84dc-bc966277fe52}" ma:internalName="TaxCatchAll" ma:showField="CatchAllData" ma:web="ae03df9a-f7db-4b08-813e-7b934d28bc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2b1df-4949-4355-bbcb-9ea9a95e6c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c555f563-9ef3-45df-bb23-6146e3e949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RE" ma:index="22" nillable="true" ma:displayName="RE" ma:format="Dropdown" ma:internalName="RE">
      <xsd:simpleType>
        <xsd:restriction base="dms:Text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892769-E18A-4A1C-BB71-1034C272C97E}">
  <ds:schemaRefs>
    <ds:schemaRef ds:uri="http://schemas.microsoft.com/office/2006/metadata/properties"/>
    <ds:schemaRef ds:uri="http://schemas.microsoft.com/office/infopath/2007/PartnerControls"/>
    <ds:schemaRef ds:uri="5c92b1df-4949-4355-bbcb-9ea9a95e6c85"/>
    <ds:schemaRef ds:uri="ae03df9a-f7db-4b08-813e-7b934d28bcca"/>
  </ds:schemaRefs>
</ds:datastoreItem>
</file>

<file path=customXml/itemProps2.xml><?xml version="1.0" encoding="utf-8"?>
<ds:datastoreItem xmlns:ds="http://schemas.openxmlformats.org/officeDocument/2006/customXml" ds:itemID="{04FB3B9F-242C-49DA-BF9A-D8936117AC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03df9a-f7db-4b08-813e-7b934d28bcca"/>
    <ds:schemaRef ds:uri="5c92b1df-4949-4355-bbcb-9ea9a95e6c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2C2700-D0C9-4153-B28D-05381B0F3A4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802</Words>
  <Characters>4577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Judyta Ruminska</cp:lastModifiedBy>
  <cp:revision>7</cp:revision>
  <cp:lastPrinted>2022-09-01T14:21:00Z</cp:lastPrinted>
  <dcterms:created xsi:type="dcterms:W3CDTF">2025-10-22T08:51:00Z</dcterms:created>
  <dcterms:modified xsi:type="dcterms:W3CDTF">2026-10-22T11:16:00Z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0x010100B104CBB02CBA9E42BFCD2A33875899AC</vt:lpwstr>
  </property>
</Properties>
</file>