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82B" w:rsidRPr="0047282B" w:rsidRDefault="0047282B" w:rsidP="0047282B">
      <w:pPr>
        <w:shd w:val="clear" w:color="auto" w:fill="FFFFFF"/>
        <w:textAlignment w:val="baseline"/>
        <w:rPr>
          <w:rFonts w:ascii="Twinkl" w:eastAsia="Times New Roman" w:hAnsi="Twinkl" w:cs="Arial"/>
          <w:color w:val="000000"/>
        </w:rPr>
      </w:pPr>
      <w:r w:rsidRPr="0047282B">
        <w:rPr>
          <w:rFonts w:ascii="Twinkl" w:eastAsia="Times New Roman" w:hAnsi="Twinkl" w:cs="Arial"/>
          <w:b/>
          <w:bCs/>
          <w:color w:val="000000"/>
        </w:rPr>
        <w:t>Intent</w:t>
      </w:r>
    </w:p>
    <w:p w:rsidR="0047282B" w:rsidRPr="0047282B" w:rsidRDefault="0047282B" w:rsidP="0047282B">
      <w:pPr>
        <w:shd w:val="clear" w:color="auto" w:fill="FFFFFF"/>
        <w:textAlignment w:val="baseline"/>
        <w:rPr>
          <w:rFonts w:ascii="Twinkl" w:eastAsia="Times New Roman" w:hAnsi="Twinkl" w:cs="Arial"/>
          <w:color w:val="000000"/>
        </w:rPr>
      </w:pPr>
      <w:r w:rsidRPr="0047282B">
        <w:rPr>
          <w:rFonts w:ascii="Twinkl" w:eastAsia="Times New Roman" w:hAnsi="Twinkl" w:cs="Arial"/>
          <w:color w:val="000000"/>
        </w:rPr>
        <w:t xml:space="preserve">At Our Lady and St Joseph Primary School, we believe that developing strong </w:t>
      </w:r>
      <w:proofErr w:type="spellStart"/>
      <w:r w:rsidRPr="0047282B">
        <w:rPr>
          <w:rFonts w:ascii="Twinkl" w:eastAsia="Times New Roman" w:hAnsi="Twinkl" w:cs="Arial"/>
          <w:color w:val="000000"/>
        </w:rPr>
        <w:t>oracy</w:t>
      </w:r>
      <w:proofErr w:type="spellEnd"/>
      <w:r w:rsidRPr="0047282B">
        <w:rPr>
          <w:rFonts w:ascii="Twinkl" w:eastAsia="Times New Roman" w:hAnsi="Twinkl" w:cs="Arial"/>
          <w:color w:val="000000"/>
        </w:rPr>
        <w:t xml:space="preserve"> skills enables pupils to communicate confidently, think critically and engage meaningfully with others. Our curriculum provides a clear progression of speaking and listening skills from Reception to Year 6, ensuring that all pupils develop the confidence to express their ideas, listen respectfully and participate in discussion.</w:t>
      </w:r>
    </w:p>
    <w:p w:rsidR="0047282B" w:rsidRDefault="0047282B" w:rsidP="0047282B">
      <w:pPr>
        <w:shd w:val="clear" w:color="auto" w:fill="FFFFFF"/>
        <w:textAlignment w:val="baseline"/>
        <w:rPr>
          <w:rFonts w:ascii="Twinkl" w:eastAsia="Times New Roman" w:hAnsi="Twinkl" w:cs="Arial"/>
          <w:color w:val="000000"/>
        </w:rPr>
      </w:pPr>
      <w:r w:rsidRPr="0047282B">
        <w:rPr>
          <w:rFonts w:ascii="Twinkl" w:eastAsia="Times New Roman" w:hAnsi="Twinkl" w:cs="Arial"/>
          <w:color w:val="000000"/>
        </w:rPr>
        <w:t>Through the development of </w:t>
      </w:r>
      <w:r w:rsidRPr="0047282B">
        <w:rPr>
          <w:rFonts w:ascii="Twinkl" w:eastAsia="Times New Roman" w:hAnsi="Twinkl" w:cs="Arial"/>
          <w:b/>
          <w:bCs/>
          <w:color w:val="000000"/>
        </w:rPr>
        <w:t>physical, linguistic, cognitive and social and emotional aspects of communication</w:t>
      </w:r>
      <w:r w:rsidRPr="0047282B">
        <w:rPr>
          <w:rFonts w:ascii="Twinkl" w:eastAsia="Times New Roman" w:hAnsi="Twinkl" w:cs="Arial"/>
          <w:color w:val="000000"/>
        </w:rPr>
        <w:t>, pupils build the vocabulary, reasoning and confidence needed to present ideas, justify opinions and collaborate effectively with others.</w:t>
      </w:r>
    </w:p>
    <w:p w:rsidR="0047282B" w:rsidRPr="0047282B" w:rsidRDefault="0047282B" w:rsidP="0047282B">
      <w:pPr>
        <w:shd w:val="clear" w:color="auto" w:fill="FFFFFF"/>
        <w:textAlignment w:val="baseline"/>
        <w:rPr>
          <w:rFonts w:ascii="Twinkl" w:eastAsia="Times New Roman" w:hAnsi="Twinkl" w:cs="Arial"/>
          <w:color w:val="000000"/>
        </w:rPr>
      </w:pPr>
    </w:p>
    <w:p w:rsidR="0047282B" w:rsidRPr="0047282B" w:rsidRDefault="0047282B" w:rsidP="0047282B">
      <w:pPr>
        <w:shd w:val="clear" w:color="auto" w:fill="FFFFFF"/>
        <w:textAlignment w:val="baseline"/>
        <w:rPr>
          <w:rFonts w:ascii="Twinkl" w:eastAsia="Times New Roman" w:hAnsi="Twinkl" w:cs="Arial"/>
          <w:color w:val="000000"/>
        </w:rPr>
      </w:pPr>
      <w:r w:rsidRPr="0047282B">
        <w:rPr>
          <w:rFonts w:ascii="Twinkl" w:eastAsia="Times New Roman" w:hAnsi="Twinkl" w:cs="Arial"/>
          <w:b/>
          <w:bCs/>
          <w:color w:val="000000"/>
        </w:rPr>
        <w:t>Implementation</w:t>
      </w:r>
    </w:p>
    <w:p w:rsidR="0047282B" w:rsidRPr="0047282B" w:rsidRDefault="0047282B" w:rsidP="0047282B">
      <w:pPr>
        <w:shd w:val="clear" w:color="auto" w:fill="FFFFFF"/>
        <w:textAlignment w:val="baseline"/>
        <w:rPr>
          <w:rFonts w:ascii="Twinkl" w:eastAsia="Times New Roman" w:hAnsi="Twinkl" w:cs="Arial"/>
          <w:color w:val="000000"/>
        </w:rPr>
      </w:pPr>
      <w:proofErr w:type="spellStart"/>
      <w:r w:rsidRPr="0047282B">
        <w:rPr>
          <w:rFonts w:ascii="Twinkl" w:eastAsia="Times New Roman" w:hAnsi="Twinkl" w:cs="Arial"/>
          <w:color w:val="000000"/>
        </w:rPr>
        <w:t>Oracy</w:t>
      </w:r>
      <w:proofErr w:type="spellEnd"/>
      <w:r w:rsidRPr="0047282B">
        <w:rPr>
          <w:rFonts w:ascii="Twinkl" w:eastAsia="Times New Roman" w:hAnsi="Twinkl" w:cs="Arial"/>
          <w:color w:val="000000"/>
        </w:rPr>
        <w:t xml:space="preserve"> is embedded across the curriculum through purposeful opportunities for talk in all subjects. Teachers provide structured discussion activities, partner talk and opportunities for pupils to explain their thinking and present their ideas to different audiences.</w:t>
      </w:r>
    </w:p>
    <w:p w:rsidR="0047282B" w:rsidRDefault="0047282B" w:rsidP="0047282B">
      <w:pPr>
        <w:shd w:val="clear" w:color="auto" w:fill="FFFFFF"/>
        <w:textAlignment w:val="baseline"/>
        <w:rPr>
          <w:rFonts w:ascii="Twinkl" w:eastAsia="Times New Roman" w:hAnsi="Twinkl" w:cs="Arial"/>
          <w:color w:val="000000"/>
        </w:rPr>
      </w:pPr>
      <w:r w:rsidRPr="0047282B">
        <w:rPr>
          <w:rFonts w:ascii="Twinkl" w:eastAsia="Times New Roman" w:hAnsi="Twinkl" w:cs="Arial"/>
          <w:color w:val="000000"/>
        </w:rPr>
        <w:t xml:space="preserve">The </w:t>
      </w:r>
      <w:proofErr w:type="spellStart"/>
      <w:r w:rsidRPr="0047282B">
        <w:rPr>
          <w:rFonts w:ascii="Twinkl" w:eastAsia="Times New Roman" w:hAnsi="Twinkl" w:cs="Arial"/>
          <w:color w:val="000000"/>
        </w:rPr>
        <w:t>Oracy</w:t>
      </w:r>
      <w:proofErr w:type="spellEnd"/>
      <w:r w:rsidRPr="0047282B">
        <w:rPr>
          <w:rFonts w:ascii="Twinkl" w:eastAsia="Times New Roman" w:hAnsi="Twinkl" w:cs="Arial"/>
          <w:color w:val="000000"/>
        </w:rPr>
        <w:t xml:space="preserve"> Progression Map ensures that speaking and listening skills develop progressively across the school. Teachers model effective communication, explicitly teach vocabulary and use sentence stems to support discussion and reasoning. Pupils are encouraged to listen actively, build on the ideas of others and reflect on their own speaking and listening skills.</w:t>
      </w:r>
    </w:p>
    <w:p w:rsidR="0047282B" w:rsidRPr="0047282B" w:rsidRDefault="0047282B" w:rsidP="0047282B">
      <w:pPr>
        <w:shd w:val="clear" w:color="auto" w:fill="FFFFFF"/>
        <w:textAlignment w:val="baseline"/>
        <w:rPr>
          <w:rFonts w:ascii="Twinkl" w:eastAsia="Times New Roman" w:hAnsi="Twinkl" w:cs="Arial"/>
          <w:color w:val="000000"/>
        </w:rPr>
      </w:pPr>
    </w:p>
    <w:p w:rsidR="0047282B" w:rsidRPr="0047282B" w:rsidRDefault="0047282B" w:rsidP="0047282B">
      <w:pPr>
        <w:shd w:val="clear" w:color="auto" w:fill="FFFFFF"/>
        <w:textAlignment w:val="baseline"/>
        <w:rPr>
          <w:rFonts w:ascii="Twinkl" w:eastAsia="Times New Roman" w:hAnsi="Twinkl" w:cs="Arial"/>
          <w:color w:val="000000"/>
        </w:rPr>
      </w:pPr>
      <w:r w:rsidRPr="0047282B">
        <w:rPr>
          <w:rFonts w:ascii="Twinkl" w:eastAsia="Times New Roman" w:hAnsi="Twinkl" w:cs="Arial"/>
          <w:b/>
          <w:bCs/>
          <w:color w:val="000000"/>
        </w:rPr>
        <w:t>Impact</w:t>
      </w:r>
    </w:p>
    <w:p w:rsidR="0047282B" w:rsidRPr="0047282B" w:rsidRDefault="0047282B" w:rsidP="0047282B">
      <w:pPr>
        <w:shd w:val="clear" w:color="auto" w:fill="FFFFFF"/>
        <w:textAlignment w:val="baseline"/>
        <w:rPr>
          <w:rFonts w:ascii="Twinkl" w:eastAsia="Times New Roman" w:hAnsi="Twinkl" w:cs="Arial"/>
          <w:color w:val="000000"/>
        </w:rPr>
      </w:pPr>
      <w:r w:rsidRPr="0047282B">
        <w:rPr>
          <w:rFonts w:ascii="Twinkl" w:eastAsia="Times New Roman" w:hAnsi="Twinkl" w:cs="Arial"/>
          <w:color w:val="000000"/>
        </w:rPr>
        <w:t>Pupils develop confidence in speaking and listening and are able to communicate their ideas clearly and thoughtfully. As they progress through the school, pupils demonstrate an increasing ability to explain their thinking, justify opinions and engage in meaningful discussion.</w:t>
      </w:r>
    </w:p>
    <w:p w:rsidR="0047282B" w:rsidRDefault="0047282B" w:rsidP="0047282B">
      <w:pPr>
        <w:shd w:val="clear" w:color="auto" w:fill="FFFFFF"/>
        <w:textAlignment w:val="baseline"/>
        <w:rPr>
          <w:rFonts w:ascii="Twinkl" w:eastAsia="Times New Roman" w:hAnsi="Twinkl" w:cs="Arial"/>
          <w:color w:val="000000"/>
        </w:rPr>
      </w:pPr>
      <w:r w:rsidRPr="0047282B">
        <w:rPr>
          <w:rFonts w:ascii="Twinkl" w:eastAsia="Times New Roman" w:hAnsi="Twinkl" w:cs="Arial"/>
          <w:color w:val="000000"/>
        </w:rPr>
        <w:t>By the end of Year 6, pupils are articulate speakers who can present ideas fluently, adapt their speech for different audiences and participate effectively in collaborative discussions, preparing them well for the next stage of their education.</w:t>
      </w:r>
    </w:p>
    <w:p w:rsidR="0047282B" w:rsidRPr="0047282B" w:rsidRDefault="0047282B" w:rsidP="0047282B">
      <w:pPr>
        <w:shd w:val="clear" w:color="auto" w:fill="FFFFFF"/>
        <w:textAlignment w:val="baseline"/>
        <w:rPr>
          <w:rFonts w:ascii="Twinkl" w:eastAsia="Times New Roman" w:hAnsi="Twinkl" w:cs="Arial"/>
          <w:color w:val="000000"/>
        </w:rPr>
      </w:pPr>
      <w:bookmarkStart w:id="0" w:name="_GoBack"/>
      <w:bookmarkEnd w:id="0"/>
    </w:p>
    <w:p w:rsidR="0047282B" w:rsidRPr="0047282B" w:rsidRDefault="0047282B" w:rsidP="0047282B">
      <w:pPr>
        <w:shd w:val="clear" w:color="auto" w:fill="FFFFFF"/>
        <w:textAlignment w:val="baseline"/>
        <w:rPr>
          <w:rFonts w:ascii="Twinkl" w:eastAsia="Times New Roman" w:hAnsi="Twinkl" w:cs="Arial"/>
          <w:color w:val="000000"/>
        </w:rPr>
      </w:pPr>
      <w:r w:rsidRPr="0047282B">
        <w:rPr>
          <w:rFonts w:ascii="Twinkl" w:eastAsia="Times New Roman" w:hAnsi="Twinkl" w:cs="Arial"/>
          <w:b/>
          <w:bCs/>
          <w:color w:val="000000"/>
        </w:rPr>
        <w:t xml:space="preserve">End of Year </w:t>
      </w:r>
      <w:proofErr w:type="spellStart"/>
      <w:r w:rsidRPr="0047282B">
        <w:rPr>
          <w:rFonts w:ascii="Twinkl" w:eastAsia="Times New Roman" w:hAnsi="Twinkl" w:cs="Arial"/>
          <w:b/>
          <w:bCs/>
          <w:color w:val="000000"/>
        </w:rPr>
        <w:t>Oracy</w:t>
      </w:r>
      <w:proofErr w:type="spellEnd"/>
      <w:r w:rsidRPr="0047282B">
        <w:rPr>
          <w:rFonts w:ascii="Twinkl" w:eastAsia="Times New Roman" w:hAnsi="Twinkl" w:cs="Arial"/>
          <w:b/>
          <w:bCs/>
          <w:color w:val="000000"/>
        </w:rPr>
        <w:t xml:space="preserve"> Expectations</w:t>
      </w:r>
    </w:p>
    <w:p w:rsidR="0047282B" w:rsidRPr="0047282B" w:rsidRDefault="0047282B" w:rsidP="0047282B">
      <w:pPr>
        <w:shd w:val="clear" w:color="auto" w:fill="FFFFFF"/>
        <w:textAlignment w:val="baseline"/>
        <w:rPr>
          <w:rFonts w:ascii="Twinkl" w:eastAsia="Times New Roman" w:hAnsi="Twinkl" w:cs="Arial"/>
          <w:color w:val="000000"/>
        </w:rPr>
      </w:pPr>
      <w:r w:rsidRPr="0047282B">
        <w:rPr>
          <w:rFonts w:ascii="Twinkl" w:eastAsia="Times New Roman" w:hAnsi="Twinkl" w:cs="Arial"/>
          <w:b/>
          <w:bCs/>
          <w:color w:val="000000"/>
        </w:rPr>
        <w:t>Reception</w:t>
      </w:r>
    </w:p>
    <w:p w:rsidR="0047282B" w:rsidRPr="0047282B" w:rsidRDefault="0047282B" w:rsidP="0047282B">
      <w:pPr>
        <w:shd w:val="clear" w:color="auto" w:fill="FFFFFF"/>
        <w:textAlignment w:val="baseline"/>
        <w:rPr>
          <w:rFonts w:ascii="Twinkl" w:eastAsia="Times New Roman" w:hAnsi="Twinkl" w:cs="Arial"/>
          <w:color w:val="000000"/>
        </w:rPr>
      </w:pPr>
      <w:r w:rsidRPr="0047282B">
        <w:rPr>
          <w:rFonts w:ascii="Twinkl" w:eastAsia="Times New Roman" w:hAnsi="Twinkl" w:cs="Arial"/>
          <w:color w:val="000000"/>
        </w:rPr>
        <w:t>By the end of Reception pupils should be able to:</w:t>
      </w:r>
    </w:p>
    <w:p w:rsidR="0047282B" w:rsidRPr="0047282B" w:rsidRDefault="0047282B" w:rsidP="0047282B">
      <w:pPr>
        <w:numPr>
          <w:ilvl w:val="0"/>
          <w:numId w:val="1"/>
        </w:numPr>
        <w:shd w:val="clear" w:color="auto" w:fill="FFFFFF"/>
        <w:spacing w:before="100" w:beforeAutospacing="1" w:after="100" w:afterAutospacing="1"/>
        <w:textAlignment w:val="baseline"/>
        <w:rPr>
          <w:rFonts w:ascii="Twinkl" w:eastAsia="Times New Roman" w:hAnsi="Twinkl" w:cs="Arial"/>
          <w:color w:val="000000"/>
        </w:rPr>
      </w:pPr>
      <w:r w:rsidRPr="0047282B">
        <w:rPr>
          <w:rFonts w:ascii="Twinkl" w:eastAsia="Times New Roman" w:hAnsi="Twinkl" w:cs="Arial"/>
          <w:color w:val="000000"/>
        </w:rPr>
        <w:t>Speak clearly in simple sentences and use new vocabulary during play and learning.</w:t>
      </w:r>
    </w:p>
    <w:p w:rsidR="0047282B" w:rsidRPr="0047282B" w:rsidRDefault="0047282B" w:rsidP="0047282B">
      <w:pPr>
        <w:numPr>
          <w:ilvl w:val="0"/>
          <w:numId w:val="1"/>
        </w:numPr>
        <w:shd w:val="clear" w:color="auto" w:fill="FFFFFF"/>
        <w:spacing w:before="100" w:beforeAutospacing="1" w:after="100" w:afterAutospacing="1"/>
        <w:textAlignment w:val="baseline"/>
        <w:rPr>
          <w:rFonts w:ascii="Twinkl" w:eastAsia="Times New Roman" w:hAnsi="Twinkl" w:cs="Arial"/>
          <w:color w:val="000000"/>
        </w:rPr>
      </w:pPr>
      <w:r w:rsidRPr="0047282B">
        <w:rPr>
          <w:rFonts w:ascii="Twinkl" w:eastAsia="Times New Roman" w:hAnsi="Twinkl" w:cs="Arial"/>
          <w:color w:val="000000"/>
        </w:rPr>
        <w:t>Listen to others and take turns when speaking.</w:t>
      </w:r>
    </w:p>
    <w:p w:rsidR="0047282B" w:rsidRPr="0047282B" w:rsidRDefault="0047282B" w:rsidP="0047282B">
      <w:pPr>
        <w:numPr>
          <w:ilvl w:val="0"/>
          <w:numId w:val="1"/>
        </w:numPr>
        <w:shd w:val="clear" w:color="auto" w:fill="FFFFFF"/>
        <w:spacing w:before="100" w:beforeAutospacing="1" w:after="100" w:afterAutospacing="1"/>
        <w:textAlignment w:val="baseline"/>
        <w:rPr>
          <w:rFonts w:ascii="Twinkl" w:eastAsia="Times New Roman" w:hAnsi="Twinkl" w:cs="Arial"/>
          <w:color w:val="000000"/>
        </w:rPr>
      </w:pPr>
      <w:r w:rsidRPr="0047282B">
        <w:rPr>
          <w:rFonts w:ascii="Twinkl" w:eastAsia="Times New Roman" w:hAnsi="Twinkl" w:cs="Arial"/>
          <w:color w:val="000000"/>
        </w:rPr>
        <w:t>Ask simple questions and explain ideas using words such as </w:t>
      </w:r>
      <w:r w:rsidRPr="0047282B">
        <w:rPr>
          <w:rFonts w:ascii="Twinkl" w:eastAsia="Times New Roman" w:hAnsi="Twinkl" w:cs="Arial"/>
          <w:i/>
          <w:iCs/>
          <w:color w:val="000000"/>
        </w:rPr>
        <w:t>because</w:t>
      </w:r>
      <w:r w:rsidRPr="0047282B">
        <w:rPr>
          <w:rFonts w:ascii="Twinkl" w:eastAsia="Times New Roman" w:hAnsi="Twinkl" w:cs="Arial"/>
          <w:color w:val="000000"/>
        </w:rPr>
        <w:t>.</w:t>
      </w:r>
    </w:p>
    <w:p w:rsidR="0047282B" w:rsidRPr="0047282B" w:rsidRDefault="0047282B" w:rsidP="0047282B">
      <w:pPr>
        <w:numPr>
          <w:ilvl w:val="0"/>
          <w:numId w:val="1"/>
        </w:numPr>
        <w:shd w:val="clear" w:color="auto" w:fill="FFFFFF"/>
        <w:spacing w:before="100" w:beforeAutospacing="1" w:after="100" w:afterAutospacing="1"/>
        <w:textAlignment w:val="baseline"/>
        <w:rPr>
          <w:rFonts w:ascii="Twinkl" w:eastAsia="Times New Roman" w:hAnsi="Twinkl" w:cs="Arial"/>
          <w:color w:val="000000"/>
        </w:rPr>
      </w:pPr>
      <w:r w:rsidRPr="0047282B">
        <w:rPr>
          <w:rFonts w:ascii="Twinkl" w:eastAsia="Times New Roman" w:hAnsi="Twinkl" w:cs="Arial"/>
          <w:color w:val="000000"/>
        </w:rPr>
        <w:t>Look at the person speaking and show they are listening.</w:t>
      </w:r>
    </w:p>
    <w:p w:rsidR="0047282B" w:rsidRPr="0047282B" w:rsidRDefault="0047282B" w:rsidP="0047282B">
      <w:pPr>
        <w:shd w:val="clear" w:color="auto" w:fill="FFFFFF"/>
        <w:textAlignment w:val="baseline"/>
        <w:rPr>
          <w:rFonts w:ascii="Twinkl" w:eastAsia="Times New Roman" w:hAnsi="Twinkl" w:cs="Arial"/>
          <w:color w:val="000000"/>
        </w:rPr>
      </w:pPr>
      <w:r w:rsidRPr="0047282B">
        <w:rPr>
          <w:rFonts w:ascii="Twinkl" w:eastAsia="Times New Roman" w:hAnsi="Twinkl" w:cs="Arial"/>
          <w:b/>
          <w:bCs/>
          <w:color w:val="000000"/>
        </w:rPr>
        <w:t>Year 1</w:t>
      </w:r>
    </w:p>
    <w:p w:rsidR="0047282B" w:rsidRPr="0047282B" w:rsidRDefault="0047282B" w:rsidP="0047282B">
      <w:pPr>
        <w:shd w:val="clear" w:color="auto" w:fill="FFFFFF"/>
        <w:textAlignment w:val="baseline"/>
        <w:rPr>
          <w:rFonts w:ascii="Twinkl" w:eastAsia="Times New Roman" w:hAnsi="Twinkl" w:cs="Arial"/>
          <w:color w:val="000000"/>
        </w:rPr>
      </w:pPr>
      <w:r w:rsidRPr="0047282B">
        <w:rPr>
          <w:rFonts w:ascii="Twinkl" w:eastAsia="Times New Roman" w:hAnsi="Twinkl" w:cs="Arial"/>
          <w:color w:val="000000"/>
        </w:rPr>
        <w:t>By the end of Year 1 pupils should be able to:</w:t>
      </w:r>
    </w:p>
    <w:p w:rsidR="0047282B" w:rsidRPr="0047282B" w:rsidRDefault="0047282B" w:rsidP="0047282B">
      <w:pPr>
        <w:numPr>
          <w:ilvl w:val="0"/>
          <w:numId w:val="2"/>
        </w:numPr>
        <w:shd w:val="clear" w:color="auto" w:fill="FFFFFF"/>
        <w:spacing w:before="100" w:beforeAutospacing="1" w:after="100" w:afterAutospacing="1"/>
        <w:textAlignment w:val="baseline"/>
        <w:rPr>
          <w:rFonts w:ascii="Twinkl" w:eastAsia="Times New Roman" w:hAnsi="Twinkl" w:cs="Arial"/>
          <w:color w:val="000000"/>
        </w:rPr>
      </w:pPr>
      <w:r w:rsidRPr="0047282B">
        <w:rPr>
          <w:rFonts w:ascii="Twinkl" w:eastAsia="Times New Roman" w:hAnsi="Twinkl" w:cs="Arial"/>
          <w:color w:val="000000"/>
        </w:rPr>
        <w:t>Speak clearly in sentences using appropriate vocabulary.</w:t>
      </w:r>
    </w:p>
    <w:p w:rsidR="0047282B" w:rsidRPr="0047282B" w:rsidRDefault="0047282B" w:rsidP="0047282B">
      <w:pPr>
        <w:numPr>
          <w:ilvl w:val="0"/>
          <w:numId w:val="2"/>
        </w:numPr>
        <w:shd w:val="clear" w:color="auto" w:fill="FFFFFF"/>
        <w:spacing w:before="100" w:beforeAutospacing="1" w:after="100" w:afterAutospacing="1"/>
        <w:textAlignment w:val="baseline"/>
        <w:rPr>
          <w:rFonts w:ascii="Twinkl" w:eastAsia="Times New Roman" w:hAnsi="Twinkl" w:cs="Arial"/>
          <w:color w:val="000000"/>
        </w:rPr>
      </w:pPr>
      <w:r w:rsidRPr="0047282B">
        <w:rPr>
          <w:rFonts w:ascii="Twinkl" w:eastAsia="Times New Roman" w:hAnsi="Twinkl" w:cs="Arial"/>
          <w:color w:val="000000"/>
        </w:rPr>
        <w:t>Listen and respond appropriately to others in discussions.</w:t>
      </w:r>
    </w:p>
    <w:p w:rsidR="0047282B" w:rsidRPr="0047282B" w:rsidRDefault="0047282B" w:rsidP="0047282B">
      <w:pPr>
        <w:numPr>
          <w:ilvl w:val="0"/>
          <w:numId w:val="2"/>
        </w:numPr>
        <w:shd w:val="clear" w:color="auto" w:fill="FFFFFF"/>
        <w:spacing w:before="100" w:beforeAutospacing="1" w:after="100" w:afterAutospacing="1"/>
        <w:textAlignment w:val="baseline"/>
        <w:rPr>
          <w:rFonts w:ascii="Twinkl" w:eastAsia="Times New Roman" w:hAnsi="Twinkl" w:cs="Arial"/>
          <w:color w:val="000000"/>
        </w:rPr>
      </w:pPr>
      <w:r w:rsidRPr="0047282B">
        <w:rPr>
          <w:rFonts w:ascii="Twinkl" w:eastAsia="Times New Roman" w:hAnsi="Twinkl" w:cs="Arial"/>
          <w:color w:val="000000"/>
        </w:rPr>
        <w:t>Offer simple reasons for their opinions.</w:t>
      </w:r>
    </w:p>
    <w:p w:rsidR="0047282B" w:rsidRPr="0047282B" w:rsidRDefault="0047282B" w:rsidP="0047282B">
      <w:pPr>
        <w:numPr>
          <w:ilvl w:val="0"/>
          <w:numId w:val="2"/>
        </w:numPr>
        <w:shd w:val="clear" w:color="auto" w:fill="FFFFFF"/>
        <w:spacing w:before="100" w:beforeAutospacing="1" w:after="100" w:afterAutospacing="1"/>
        <w:textAlignment w:val="baseline"/>
        <w:rPr>
          <w:rFonts w:ascii="Twinkl" w:eastAsia="Times New Roman" w:hAnsi="Twinkl" w:cs="Arial"/>
          <w:color w:val="000000"/>
        </w:rPr>
      </w:pPr>
      <w:r w:rsidRPr="0047282B">
        <w:rPr>
          <w:rFonts w:ascii="Twinkl" w:eastAsia="Times New Roman" w:hAnsi="Twinkl" w:cs="Arial"/>
          <w:color w:val="000000"/>
        </w:rPr>
        <w:lastRenderedPageBreak/>
        <w:t>Use sentence starters such as </w:t>
      </w:r>
      <w:r w:rsidRPr="0047282B">
        <w:rPr>
          <w:rFonts w:ascii="Twinkl" w:eastAsia="Times New Roman" w:hAnsi="Twinkl" w:cs="Arial"/>
          <w:i/>
          <w:iCs/>
          <w:color w:val="000000"/>
        </w:rPr>
        <w:t>I agree because…</w:t>
      </w:r>
      <w:r w:rsidRPr="0047282B">
        <w:rPr>
          <w:rFonts w:ascii="Twinkl" w:eastAsia="Times New Roman" w:hAnsi="Twinkl" w:cs="Arial"/>
          <w:color w:val="000000"/>
        </w:rPr>
        <w:t> when sharing ideas.</w:t>
      </w:r>
    </w:p>
    <w:p w:rsidR="0047282B" w:rsidRPr="0047282B" w:rsidRDefault="0047282B" w:rsidP="0047282B">
      <w:pPr>
        <w:shd w:val="clear" w:color="auto" w:fill="FFFFFF"/>
        <w:textAlignment w:val="baseline"/>
        <w:rPr>
          <w:rFonts w:ascii="Twinkl" w:eastAsia="Times New Roman" w:hAnsi="Twinkl" w:cs="Arial"/>
          <w:color w:val="000000"/>
        </w:rPr>
      </w:pPr>
      <w:r w:rsidRPr="0047282B">
        <w:rPr>
          <w:rFonts w:ascii="Twinkl" w:eastAsia="Times New Roman" w:hAnsi="Twinkl" w:cs="Arial"/>
          <w:b/>
          <w:bCs/>
          <w:color w:val="000000"/>
        </w:rPr>
        <w:t>Year 2</w:t>
      </w:r>
    </w:p>
    <w:p w:rsidR="0047282B" w:rsidRPr="0047282B" w:rsidRDefault="0047282B" w:rsidP="0047282B">
      <w:pPr>
        <w:shd w:val="clear" w:color="auto" w:fill="FFFFFF"/>
        <w:textAlignment w:val="baseline"/>
        <w:rPr>
          <w:rFonts w:ascii="Twinkl" w:eastAsia="Times New Roman" w:hAnsi="Twinkl" w:cs="Arial"/>
          <w:color w:val="000000"/>
        </w:rPr>
      </w:pPr>
      <w:r w:rsidRPr="0047282B">
        <w:rPr>
          <w:rFonts w:ascii="Twinkl" w:eastAsia="Times New Roman" w:hAnsi="Twinkl" w:cs="Arial"/>
          <w:color w:val="000000"/>
        </w:rPr>
        <w:t>By the end of Year 2 pupils should be able to:</w:t>
      </w:r>
    </w:p>
    <w:p w:rsidR="0047282B" w:rsidRPr="0047282B" w:rsidRDefault="0047282B" w:rsidP="0047282B">
      <w:pPr>
        <w:numPr>
          <w:ilvl w:val="0"/>
          <w:numId w:val="3"/>
        </w:numPr>
        <w:shd w:val="clear" w:color="auto" w:fill="FFFFFF"/>
        <w:spacing w:before="100" w:beforeAutospacing="1" w:after="100" w:afterAutospacing="1"/>
        <w:textAlignment w:val="baseline"/>
        <w:rPr>
          <w:rFonts w:ascii="Twinkl" w:eastAsia="Times New Roman" w:hAnsi="Twinkl" w:cs="Arial"/>
          <w:color w:val="000000"/>
        </w:rPr>
      </w:pPr>
      <w:r w:rsidRPr="0047282B">
        <w:rPr>
          <w:rFonts w:ascii="Twinkl" w:eastAsia="Times New Roman" w:hAnsi="Twinkl" w:cs="Arial"/>
          <w:color w:val="000000"/>
        </w:rPr>
        <w:t>Speak confidently in sentences using joining words to extend ideas.</w:t>
      </w:r>
    </w:p>
    <w:p w:rsidR="0047282B" w:rsidRPr="0047282B" w:rsidRDefault="0047282B" w:rsidP="0047282B">
      <w:pPr>
        <w:numPr>
          <w:ilvl w:val="0"/>
          <w:numId w:val="3"/>
        </w:numPr>
        <w:shd w:val="clear" w:color="auto" w:fill="FFFFFF"/>
        <w:spacing w:before="100" w:beforeAutospacing="1" w:after="100" w:afterAutospacing="1"/>
        <w:textAlignment w:val="baseline"/>
        <w:rPr>
          <w:rFonts w:ascii="Twinkl" w:eastAsia="Times New Roman" w:hAnsi="Twinkl" w:cs="Arial"/>
          <w:color w:val="000000"/>
        </w:rPr>
      </w:pPr>
      <w:r w:rsidRPr="0047282B">
        <w:rPr>
          <w:rFonts w:ascii="Twinkl" w:eastAsia="Times New Roman" w:hAnsi="Twinkl" w:cs="Arial"/>
          <w:color w:val="000000"/>
        </w:rPr>
        <w:t>Ask questions to find out more about a topic.</w:t>
      </w:r>
    </w:p>
    <w:p w:rsidR="0047282B" w:rsidRPr="0047282B" w:rsidRDefault="0047282B" w:rsidP="0047282B">
      <w:pPr>
        <w:numPr>
          <w:ilvl w:val="0"/>
          <w:numId w:val="3"/>
        </w:numPr>
        <w:shd w:val="clear" w:color="auto" w:fill="FFFFFF"/>
        <w:spacing w:before="100" w:beforeAutospacing="1" w:after="100" w:afterAutospacing="1"/>
        <w:textAlignment w:val="baseline"/>
        <w:rPr>
          <w:rFonts w:ascii="Twinkl" w:eastAsia="Times New Roman" w:hAnsi="Twinkl" w:cs="Arial"/>
          <w:color w:val="000000"/>
        </w:rPr>
      </w:pPr>
      <w:r w:rsidRPr="0047282B">
        <w:rPr>
          <w:rFonts w:ascii="Twinkl" w:eastAsia="Times New Roman" w:hAnsi="Twinkl" w:cs="Arial"/>
          <w:color w:val="000000"/>
        </w:rPr>
        <w:t>Build on the ideas of others during group discussion.</w:t>
      </w:r>
    </w:p>
    <w:p w:rsidR="0047282B" w:rsidRPr="0047282B" w:rsidRDefault="0047282B" w:rsidP="0047282B">
      <w:pPr>
        <w:numPr>
          <w:ilvl w:val="0"/>
          <w:numId w:val="3"/>
        </w:numPr>
        <w:shd w:val="clear" w:color="auto" w:fill="FFFFFF"/>
        <w:spacing w:before="100" w:beforeAutospacing="1" w:after="100" w:afterAutospacing="1"/>
        <w:textAlignment w:val="baseline"/>
        <w:rPr>
          <w:rFonts w:ascii="Twinkl" w:eastAsia="Times New Roman" w:hAnsi="Twinkl" w:cs="Arial"/>
          <w:color w:val="000000"/>
        </w:rPr>
      </w:pPr>
      <w:r w:rsidRPr="0047282B">
        <w:rPr>
          <w:rFonts w:ascii="Twinkl" w:eastAsia="Times New Roman" w:hAnsi="Twinkl" w:cs="Arial"/>
          <w:color w:val="000000"/>
        </w:rPr>
        <w:t>Show awareness of audience when speaking and deliver short prepared pieces.</w:t>
      </w:r>
    </w:p>
    <w:p w:rsidR="0047282B" w:rsidRPr="0047282B" w:rsidRDefault="0047282B" w:rsidP="0047282B">
      <w:pPr>
        <w:shd w:val="clear" w:color="auto" w:fill="FFFFFF"/>
        <w:textAlignment w:val="baseline"/>
        <w:rPr>
          <w:rFonts w:ascii="Twinkl" w:eastAsia="Times New Roman" w:hAnsi="Twinkl" w:cs="Arial"/>
          <w:color w:val="000000"/>
        </w:rPr>
      </w:pPr>
      <w:r w:rsidRPr="0047282B">
        <w:rPr>
          <w:rFonts w:ascii="Twinkl" w:eastAsia="Times New Roman" w:hAnsi="Twinkl" w:cs="Arial"/>
          <w:b/>
          <w:bCs/>
          <w:color w:val="000000"/>
        </w:rPr>
        <w:t>Year 3</w:t>
      </w:r>
    </w:p>
    <w:p w:rsidR="0047282B" w:rsidRPr="0047282B" w:rsidRDefault="0047282B" w:rsidP="0047282B">
      <w:pPr>
        <w:shd w:val="clear" w:color="auto" w:fill="FFFFFF"/>
        <w:textAlignment w:val="baseline"/>
        <w:rPr>
          <w:rFonts w:ascii="Twinkl" w:eastAsia="Times New Roman" w:hAnsi="Twinkl" w:cs="Arial"/>
          <w:color w:val="000000"/>
        </w:rPr>
      </w:pPr>
      <w:r w:rsidRPr="0047282B">
        <w:rPr>
          <w:rFonts w:ascii="Twinkl" w:eastAsia="Times New Roman" w:hAnsi="Twinkl" w:cs="Arial"/>
          <w:color w:val="000000"/>
        </w:rPr>
        <w:t>By the end of Year 3 pupils should be able to:</w:t>
      </w:r>
    </w:p>
    <w:p w:rsidR="0047282B" w:rsidRPr="0047282B" w:rsidRDefault="0047282B" w:rsidP="0047282B">
      <w:pPr>
        <w:numPr>
          <w:ilvl w:val="0"/>
          <w:numId w:val="4"/>
        </w:numPr>
        <w:shd w:val="clear" w:color="auto" w:fill="FFFFFF"/>
        <w:spacing w:before="100" w:beforeAutospacing="1" w:after="100" w:afterAutospacing="1"/>
        <w:textAlignment w:val="baseline"/>
        <w:rPr>
          <w:rFonts w:ascii="Twinkl" w:eastAsia="Times New Roman" w:hAnsi="Twinkl" w:cs="Arial"/>
          <w:color w:val="000000"/>
        </w:rPr>
      </w:pPr>
      <w:r w:rsidRPr="0047282B">
        <w:rPr>
          <w:rFonts w:ascii="Twinkl" w:eastAsia="Times New Roman" w:hAnsi="Twinkl" w:cs="Arial"/>
          <w:color w:val="000000"/>
        </w:rPr>
        <w:t>Speak clearly and confidently when presenting ideas to a group.</w:t>
      </w:r>
    </w:p>
    <w:p w:rsidR="0047282B" w:rsidRPr="0047282B" w:rsidRDefault="0047282B" w:rsidP="0047282B">
      <w:pPr>
        <w:numPr>
          <w:ilvl w:val="0"/>
          <w:numId w:val="4"/>
        </w:numPr>
        <w:shd w:val="clear" w:color="auto" w:fill="FFFFFF"/>
        <w:spacing w:before="100" w:beforeAutospacing="1" w:after="100" w:afterAutospacing="1"/>
        <w:textAlignment w:val="baseline"/>
        <w:rPr>
          <w:rFonts w:ascii="Twinkl" w:eastAsia="Times New Roman" w:hAnsi="Twinkl" w:cs="Arial"/>
          <w:color w:val="000000"/>
        </w:rPr>
      </w:pPr>
      <w:r w:rsidRPr="0047282B">
        <w:rPr>
          <w:rFonts w:ascii="Twinkl" w:eastAsia="Times New Roman" w:hAnsi="Twinkl" w:cs="Arial"/>
          <w:color w:val="000000"/>
        </w:rPr>
        <w:t>Offer opinions and begin to consider different viewpoints.</w:t>
      </w:r>
    </w:p>
    <w:p w:rsidR="0047282B" w:rsidRPr="0047282B" w:rsidRDefault="0047282B" w:rsidP="0047282B">
      <w:pPr>
        <w:numPr>
          <w:ilvl w:val="0"/>
          <w:numId w:val="4"/>
        </w:numPr>
        <w:shd w:val="clear" w:color="auto" w:fill="FFFFFF"/>
        <w:spacing w:before="100" w:beforeAutospacing="1" w:after="100" w:afterAutospacing="1"/>
        <w:textAlignment w:val="baseline"/>
        <w:rPr>
          <w:rFonts w:ascii="Twinkl" w:eastAsia="Times New Roman" w:hAnsi="Twinkl" w:cs="Arial"/>
          <w:color w:val="000000"/>
        </w:rPr>
      </w:pPr>
      <w:r w:rsidRPr="0047282B">
        <w:rPr>
          <w:rFonts w:ascii="Twinkl" w:eastAsia="Times New Roman" w:hAnsi="Twinkl" w:cs="Arial"/>
          <w:color w:val="000000"/>
        </w:rPr>
        <w:t>Use appropriate vocabulary related to the topic.</w:t>
      </w:r>
    </w:p>
    <w:p w:rsidR="0047282B" w:rsidRPr="0047282B" w:rsidRDefault="0047282B" w:rsidP="0047282B">
      <w:pPr>
        <w:numPr>
          <w:ilvl w:val="0"/>
          <w:numId w:val="4"/>
        </w:numPr>
        <w:shd w:val="clear" w:color="auto" w:fill="FFFFFF"/>
        <w:spacing w:before="100" w:beforeAutospacing="1" w:after="100" w:afterAutospacing="1"/>
        <w:textAlignment w:val="baseline"/>
        <w:rPr>
          <w:rFonts w:ascii="Twinkl" w:eastAsia="Times New Roman" w:hAnsi="Twinkl" w:cs="Arial"/>
          <w:color w:val="000000"/>
        </w:rPr>
      </w:pPr>
      <w:r w:rsidRPr="0047282B">
        <w:rPr>
          <w:rFonts w:ascii="Twinkl" w:eastAsia="Times New Roman" w:hAnsi="Twinkl" w:cs="Arial"/>
          <w:color w:val="000000"/>
        </w:rPr>
        <w:t>Work collaboratively in discussion and help reach shared ideas.</w:t>
      </w:r>
    </w:p>
    <w:p w:rsidR="0047282B" w:rsidRPr="0047282B" w:rsidRDefault="0047282B" w:rsidP="0047282B">
      <w:pPr>
        <w:shd w:val="clear" w:color="auto" w:fill="FFFFFF"/>
        <w:textAlignment w:val="baseline"/>
        <w:rPr>
          <w:rFonts w:ascii="Twinkl" w:eastAsia="Times New Roman" w:hAnsi="Twinkl" w:cs="Arial"/>
          <w:color w:val="000000"/>
        </w:rPr>
      </w:pPr>
      <w:r w:rsidRPr="0047282B">
        <w:rPr>
          <w:rFonts w:ascii="Twinkl" w:eastAsia="Times New Roman" w:hAnsi="Twinkl" w:cs="Arial"/>
          <w:b/>
          <w:bCs/>
          <w:color w:val="000000"/>
        </w:rPr>
        <w:t>Year 4</w:t>
      </w:r>
    </w:p>
    <w:p w:rsidR="0047282B" w:rsidRPr="0047282B" w:rsidRDefault="0047282B" w:rsidP="0047282B">
      <w:pPr>
        <w:shd w:val="clear" w:color="auto" w:fill="FFFFFF"/>
        <w:textAlignment w:val="baseline"/>
        <w:rPr>
          <w:rFonts w:ascii="Twinkl" w:eastAsia="Times New Roman" w:hAnsi="Twinkl" w:cs="Arial"/>
          <w:color w:val="000000"/>
        </w:rPr>
      </w:pPr>
      <w:r w:rsidRPr="0047282B">
        <w:rPr>
          <w:rFonts w:ascii="Twinkl" w:eastAsia="Times New Roman" w:hAnsi="Twinkl" w:cs="Arial"/>
          <w:color w:val="000000"/>
        </w:rPr>
        <w:t>By the end of Year 4 pupils should be able to:</w:t>
      </w:r>
    </w:p>
    <w:p w:rsidR="0047282B" w:rsidRPr="0047282B" w:rsidRDefault="0047282B" w:rsidP="0047282B">
      <w:pPr>
        <w:numPr>
          <w:ilvl w:val="0"/>
          <w:numId w:val="5"/>
        </w:numPr>
        <w:shd w:val="clear" w:color="auto" w:fill="FFFFFF"/>
        <w:spacing w:before="100" w:beforeAutospacing="1" w:after="100" w:afterAutospacing="1"/>
        <w:textAlignment w:val="baseline"/>
        <w:rPr>
          <w:rFonts w:ascii="Twinkl" w:eastAsia="Times New Roman" w:hAnsi="Twinkl" w:cs="Arial"/>
          <w:color w:val="000000"/>
        </w:rPr>
      </w:pPr>
      <w:r w:rsidRPr="0047282B">
        <w:rPr>
          <w:rFonts w:ascii="Twinkl" w:eastAsia="Times New Roman" w:hAnsi="Twinkl" w:cs="Arial"/>
          <w:color w:val="000000"/>
        </w:rPr>
        <w:t>Present ideas clearly using appropriate tone, gestures and posture.</w:t>
      </w:r>
    </w:p>
    <w:p w:rsidR="0047282B" w:rsidRPr="0047282B" w:rsidRDefault="0047282B" w:rsidP="0047282B">
      <w:pPr>
        <w:numPr>
          <w:ilvl w:val="0"/>
          <w:numId w:val="5"/>
        </w:numPr>
        <w:shd w:val="clear" w:color="auto" w:fill="FFFFFF"/>
        <w:spacing w:before="100" w:beforeAutospacing="1" w:after="100" w:afterAutospacing="1"/>
        <w:textAlignment w:val="baseline"/>
        <w:rPr>
          <w:rFonts w:ascii="Twinkl" w:eastAsia="Times New Roman" w:hAnsi="Twinkl" w:cs="Arial"/>
          <w:color w:val="000000"/>
        </w:rPr>
      </w:pPr>
      <w:r w:rsidRPr="0047282B">
        <w:rPr>
          <w:rFonts w:ascii="Twinkl" w:eastAsia="Times New Roman" w:hAnsi="Twinkl" w:cs="Arial"/>
          <w:color w:val="000000"/>
        </w:rPr>
        <w:t>Use subject-specific vocabulary when explaining ideas.</w:t>
      </w:r>
    </w:p>
    <w:p w:rsidR="0047282B" w:rsidRPr="0047282B" w:rsidRDefault="0047282B" w:rsidP="0047282B">
      <w:pPr>
        <w:numPr>
          <w:ilvl w:val="0"/>
          <w:numId w:val="5"/>
        </w:numPr>
        <w:shd w:val="clear" w:color="auto" w:fill="FFFFFF"/>
        <w:spacing w:before="100" w:beforeAutospacing="1" w:after="100" w:afterAutospacing="1"/>
        <w:textAlignment w:val="baseline"/>
        <w:rPr>
          <w:rFonts w:ascii="Twinkl" w:eastAsia="Times New Roman" w:hAnsi="Twinkl" w:cs="Arial"/>
          <w:color w:val="000000"/>
        </w:rPr>
      </w:pPr>
      <w:r w:rsidRPr="0047282B">
        <w:rPr>
          <w:rFonts w:ascii="Twinkl" w:eastAsia="Times New Roman" w:hAnsi="Twinkl" w:cs="Arial"/>
          <w:color w:val="000000"/>
        </w:rPr>
        <w:t>Ask thoughtful questions and provide reasons or evidence to support their views.</w:t>
      </w:r>
    </w:p>
    <w:p w:rsidR="0047282B" w:rsidRPr="0047282B" w:rsidRDefault="0047282B" w:rsidP="0047282B">
      <w:pPr>
        <w:numPr>
          <w:ilvl w:val="0"/>
          <w:numId w:val="5"/>
        </w:numPr>
        <w:shd w:val="clear" w:color="auto" w:fill="FFFFFF"/>
        <w:spacing w:before="100" w:beforeAutospacing="1" w:after="100" w:afterAutospacing="1"/>
        <w:textAlignment w:val="baseline"/>
        <w:rPr>
          <w:rFonts w:ascii="Twinkl" w:eastAsia="Times New Roman" w:hAnsi="Twinkl" w:cs="Arial"/>
          <w:color w:val="000000"/>
        </w:rPr>
      </w:pPr>
      <w:r w:rsidRPr="0047282B">
        <w:rPr>
          <w:rFonts w:ascii="Twinkl" w:eastAsia="Times New Roman" w:hAnsi="Twinkl" w:cs="Arial"/>
          <w:color w:val="000000"/>
        </w:rPr>
        <w:t>Adapt their speech for different audiences.</w:t>
      </w:r>
    </w:p>
    <w:p w:rsidR="0047282B" w:rsidRPr="0047282B" w:rsidRDefault="0047282B" w:rsidP="0047282B">
      <w:pPr>
        <w:shd w:val="clear" w:color="auto" w:fill="FFFFFF"/>
        <w:textAlignment w:val="baseline"/>
        <w:rPr>
          <w:rFonts w:ascii="Twinkl" w:eastAsia="Times New Roman" w:hAnsi="Twinkl" w:cs="Arial"/>
          <w:color w:val="000000"/>
        </w:rPr>
      </w:pPr>
      <w:r w:rsidRPr="0047282B">
        <w:rPr>
          <w:rFonts w:ascii="Twinkl" w:eastAsia="Times New Roman" w:hAnsi="Twinkl" w:cs="Arial"/>
          <w:b/>
          <w:bCs/>
          <w:color w:val="000000"/>
        </w:rPr>
        <w:t>Year 5</w:t>
      </w:r>
    </w:p>
    <w:p w:rsidR="0047282B" w:rsidRPr="0047282B" w:rsidRDefault="0047282B" w:rsidP="0047282B">
      <w:pPr>
        <w:shd w:val="clear" w:color="auto" w:fill="FFFFFF"/>
        <w:textAlignment w:val="baseline"/>
        <w:rPr>
          <w:rFonts w:ascii="Twinkl" w:eastAsia="Times New Roman" w:hAnsi="Twinkl" w:cs="Arial"/>
          <w:color w:val="000000"/>
        </w:rPr>
      </w:pPr>
      <w:r w:rsidRPr="0047282B">
        <w:rPr>
          <w:rFonts w:ascii="Twinkl" w:eastAsia="Times New Roman" w:hAnsi="Twinkl" w:cs="Arial"/>
          <w:color w:val="000000"/>
        </w:rPr>
        <w:t>By the end of Year 5 pupils should be able to:</w:t>
      </w:r>
    </w:p>
    <w:p w:rsidR="0047282B" w:rsidRPr="0047282B" w:rsidRDefault="0047282B" w:rsidP="0047282B">
      <w:pPr>
        <w:numPr>
          <w:ilvl w:val="0"/>
          <w:numId w:val="6"/>
        </w:numPr>
        <w:shd w:val="clear" w:color="auto" w:fill="FFFFFF"/>
        <w:spacing w:before="100" w:beforeAutospacing="1" w:after="100" w:afterAutospacing="1"/>
        <w:textAlignment w:val="baseline"/>
        <w:rPr>
          <w:rFonts w:ascii="Twinkl" w:eastAsia="Times New Roman" w:hAnsi="Twinkl" w:cs="Arial"/>
          <w:color w:val="000000"/>
        </w:rPr>
      </w:pPr>
      <w:r w:rsidRPr="0047282B">
        <w:rPr>
          <w:rFonts w:ascii="Twinkl" w:eastAsia="Times New Roman" w:hAnsi="Twinkl" w:cs="Arial"/>
          <w:color w:val="000000"/>
        </w:rPr>
        <w:t>Speak confidently and clearly to a larger audience.</w:t>
      </w:r>
    </w:p>
    <w:p w:rsidR="0047282B" w:rsidRPr="0047282B" w:rsidRDefault="0047282B" w:rsidP="0047282B">
      <w:pPr>
        <w:numPr>
          <w:ilvl w:val="0"/>
          <w:numId w:val="6"/>
        </w:numPr>
        <w:shd w:val="clear" w:color="auto" w:fill="FFFFFF"/>
        <w:spacing w:before="100" w:beforeAutospacing="1" w:after="100" w:afterAutospacing="1"/>
        <w:textAlignment w:val="baseline"/>
        <w:rPr>
          <w:rFonts w:ascii="Twinkl" w:eastAsia="Times New Roman" w:hAnsi="Twinkl" w:cs="Arial"/>
          <w:color w:val="000000"/>
        </w:rPr>
      </w:pPr>
      <w:r w:rsidRPr="0047282B">
        <w:rPr>
          <w:rFonts w:ascii="Twinkl" w:eastAsia="Times New Roman" w:hAnsi="Twinkl" w:cs="Arial"/>
          <w:color w:val="000000"/>
        </w:rPr>
        <w:t>Use a range of sentence stems to justify opinions and ask probing questions.</w:t>
      </w:r>
    </w:p>
    <w:p w:rsidR="0047282B" w:rsidRPr="0047282B" w:rsidRDefault="0047282B" w:rsidP="0047282B">
      <w:pPr>
        <w:numPr>
          <w:ilvl w:val="0"/>
          <w:numId w:val="6"/>
        </w:numPr>
        <w:shd w:val="clear" w:color="auto" w:fill="FFFFFF"/>
        <w:spacing w:before="100" w:beforeAutospacing="1" w:after="100" w:afterAutospacing="1"/>
        <w:textAlignment w:val="baseline"/>
        <w:rPr>
          <w:rFonts w:ascii="Twinkl" w:eastAsia="Times New Roman" w:hAnsi="Twinkl" w:cs="Arial"/>
          <w:color w:val="000000"/>
        </w:rPr>
      </w:pPr>
      <w:r w:rsidRPr="0047282B">
        <w:rPr>
          <w:rFonts w:ascii="Twinkl" w:eastAsia="Times New Roman" w:hAnsi="Twinkl" w:cs="Arial"/>
          <w:color w:val="000000"/>
        </w:rPr>
        <w:t>Build on the ideas of others and support their arguments with evidence.</w:t>
      </w:r>
    </w:p>
    <w:p w:rsidR="0047282B" w:rsidRPr="0047282B" w:rsidRDefault="0047282B" w:rsidP="0047282B">
      <w:pPr>
        <w:numPr>
          <w:ilvl w:val="0"/>
          <w:numId w:val="6"/>
        </w:numPr>
        <w:shd w:val="clear" w:color="auto" w:fill="FFFFFF"/>
        <w:spacing w:before="100" w:beforeAutospacing="1" w:after="100" w:afterAutospacing="1"/>
        <w:textAlignment w:val="baseline"/>
        <w:rPr>
          <w:rFonts w:ascii="Twinkl" w:eastAsia="Times New Roman" w:hAnsi="Twinkl" w:cs="Arial"/>
          <w:color w:val="000000"/>
        </w:rPr>
      </w:pPr>
      <w:r w:rsidRPr="0047282B">
        <w:rPr>
          <w:rFonts w:ascii="Twinkl" w:eastAsia="Times New Roman" w:hAnsi="Twinkl" w:cs="Arial"/>
          <w:color w:val="000000"/>
        </w:rPr>
        <w:t>Listen attentively and respond thoughtfully during extended discussions.</w:t>
      </w:r>
    </w:p>
    <w:p w:rsidR="0047282B" w:rsidRPr="0047282B" w:rsidRDefault="0047282B" w:rsidP="0047282B">
      <w:pPr>
        <w:shd w:val="clear" w:color="auto" w:fill="FFFFFF"/>
        <w:textAlignment w:val="baseline"/>
        <w:rPr>
          <w:rFonts w:ascii="Twinkl" w:eastAsia="Times New Roman" w:hAnsi="Twinkl" w:cs="Arial"/>
          <w:color w:val="000000"/>
        </w:rPr>
      </w:pPr>
      <w:r w:rsidRPr="0047282B">
        <w:rPr>
          <w:rFonts w:ascii="Twinkl" w:eastAsia="Times New Roman" w:hAnsi="Twinkl" w:cs="Arial"/>
          <w:b/>
          <w:bCs/>
          <w:color w:val="000000"/>
        </w:rPr>
        <w:t>Year 6</w:t>
      </w:r>
    </w:p>
    <w:p w:rsidR="0047282B" w:rsidRPr="0047282B" w:rsidRDefault="0047282B" w:rsidP="0047282B">
      <w:pPr>
        <w:shd w:val="clear" w:color="auto" w:fill="FFFFFF"/>
        <w:textAlignment w:val="baseline"/>
        <w:rPr>
          <w:rFonts w:ascii="Twinkl" w:eastAsia="Times New Roman" w:hAnsi="Twinkl" w:cs="Arial"/>
          <w:color w:val="000000"/>
        </w:rPr>
      </w:pPr>
      <w:r w:rsidRPr="0047282B">
        <w:rPr>
          <w:rFonts w:ascii="Twinkl" w:eastAsia="Times New Roman" w:hAnsi="Twinkl" w:cs="Arial"/>
          <w:color w:val="000000"/>
        </w:rPr>
        <w:t>By the end of Year 6 pupils should be able to:</w:t>
      </w:r>
    </w:p>
    <w:p w:rsidR="0047282B" w:rsidRPr="0047282B" w:rsidRDefault="0047282B" w:rsidP="0047282B">
      <w:pPr>
        <w:numPr>
          <w:ilvl w:val="0"/>
          <w:numId w:val="7"/>
        </w:numPr>
        <w:shd w:val="clear" w:color="auto" w:fill="FFFFFF"/>
        <w:spacing w:before="100" w:beforeAutospacing="1" w:after="100" w:afterAutospacing="1"/>
        <w:textAlignment w:val="baseline"/>
        <w:rPr>
          <w:rFonts w:ascii="Twinkl" w:eastAsia="Times New Roman" w:hAnsi="Twinkl" w:cs="Arial"/>
          <w:color w:val="000000"/>
        </w:rPr>
      </w:pPr>
      <w:r w:rsidRPr="0047282B">
        <w:rPr>
          <w:rFonts w:ascii="Twinkl" w:eastAsia="Times New Roman" w:hAnsi="Twinkl" w:cs="Arial"/>
          <w:color w:val="000000"/>
        </w:rPr>
        <w:t>Speak fluently and confidently in front of an audience.</w:t>
      </w:r>
    </w:p>
    <w:p w:rsidR="0047282B" w:rsidRPr="0047282B" w:rsidRDefault="0047282B" w:rsidP="0047282B">
      <w:pPr>
        <w:numPr>
          <w:ilvl w:val="0"/>
          <w:numId w:val="7"/>
        </w:numPr>
        <w:shd w:val="clear" w:color="auto" w:fill="FFFFFF"/>
        <w:spacing w:before="100" w:beforeAutospacing="1" w:after="100" w:afterAutospacing="1"/>
        <w:textAlignment w:val="baseline"/>
        <w:rPr>
          <w:rFonts w:ascii="Twinkl" w:eastAsia="Times New Roman" w:hAnsi="Twinkl" w:cs="Arial"/>
          <w:color w:val="000000"/>
        </w:rPr>
      </w:pPr>
      <w:r w:rsidRPr="0047282B">
        <w:rPr>
          <w:rFonts w:ascii="Twinkl" w:eastAsia="Times New Roman" w:hAnsi="Twinkl" w:cs="Arial"/>
          <w:color w:val="000000"/>
        </w:rPr>
        <w:t>Present ideas clearly and adapt tone, pace and vocabulary for purpose and audience.</w:t>
      </w:r>
    </w:p>
    <w:p w:rsidR="0047282B" w:rsidRPr="0047282B" w:rsidRDefault="0047282B" w:rsidP="0047282B">
      <w:pPr>
        <w:numPr>
          <w:ilvl w:val="0"/>
          <w:numId w:val="7"/>
        </w:numPr>
        <w:shd w:val="clear" w:color="auto" w:fill="FFFFFF"/>
        <w:spacing w:before="100" w:beforeAutospacing="1" w:after="100" w:afterAutospacing="1"/>
        <w:textAlignment w:val="baseline"/>
        <w:rPr>
          <w:rFonts w:ascii="Twinkl" w:eastAsia="Times New Roman" w:hAnsi="Twinkl" w:cs="Arial"/>
          <w:color w:val="000000"/>
        </w:rPr>
      </w:pPr>
      <w:r w:rsidRPr="0047282B">
        <w:rPr>
          <w:rFonts w:ascii="Twinkl" w:eastAsia="Times New Roman" w:hAnsi="Twinkl" w:cs="Arial"/>
          <w:color w:val="000000"/>
        </w:rPr>
        <w:t>Construct detailed arguments or explanations using supporting evidence.</w:t>
      </w:r>
    </w:p>
    <w:p w:rsidR="0047282B" w:rsidRPr="0047282B" w:rsidRDefault="0047282B" w:rsidP="0047282B">
      <w:pPr>
        <w:numPr>
          <w:ilvl w:val="0"/>
          <w:numId w:val="7"/>
        </w:numPr>
        <w:shd w:val="clear" w:color="auto" w:fill="FFFFFF"/>
        <w:spacing w:before="100" w:beforeAutospacing="1" w:after="100" w:afterAutospacing="1"/>
        <w:textAlignment w:val="baseline"/>
        <w:rPr>
          <w:rFonts w:ascii="Twinkl" w:eastAsia="Times New Roman" w:hAnsi="Twinkl" w:cs="Arial"/>
          <w:color w:val="000000"/>
        </w:rPr>
      </w:pPr>
      <w:r w:rsidRPr="0047282B">
        <w:rPr>
          <w:rFonts w:ascii="Twinkl" w:eastAsia="Times New Roman" w:hAnsi="Twinkl" w:cs="Arial"/>
          <w:color w:val="000000"/>
        </w:rPr>
        <w:t>Listen carefully to others and respond with thoughtful questions or counterpoints.</w:t>
      </w:r>
    </w:p>
    <w:p w:rsidR="000057F8" w:rsidRPr="0047282B" w:rsidRDefault="0047282B">
      <w:pPr>
        <w:rPr>
          <w:rFonts w:ascii="Twinkl" w:hAnsi="Twinkl"/>
        </w:rPr>
      </w:pPr>
    </w:p>
    <w:sectPr w:rsidR="000057F8" w:rsidRPr="0047282B" w:rsidSect="0025695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winkl">
    <w:panose1 w:val="02000000000000000000"/>
    <w:charset w:val="4D"/>
    <w:family w:val="auto"/>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01CE9"/>
    <w:multiLevelType w:val="multilevel"/>
    <w:tmpl w:val="A282F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11E4B"/>
    <w:multiLevelType w:val="multilevel"/>
    <w:tmpl w:val="A7B8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B1936"/>
    <w:multiLevelType w:val="multilevel"/>
    <w:tmpl w:val="EA80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86D52"/>
    <w:multiLevelType w:val="multilevel"/>
    <w:tmpl w:val="76F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43363"/>
    <w:multiLevelType w:val="multilevel"/>
    <w:tmpl w:val="21F6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90098"/>
    <w:multiLevelType w:val="multilevel"/>
    <w:tmpl w:val="0342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890DBF"/>
    <w:multiLevelType w:val="multilevel"/>
    <w:tmpl w:val="2A58E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2B"/>
    <w:rsid w:val="00256957"/>
    <w:rsid w:val="0047282B"/>
    <w:rsid w:val="00641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747DC2"/>
  <w15:chartTrackingRefBased/>
  <w15:docId w15:val="{3E00640E-923D-874C-9ADE-88DE66F9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852363">
      <w:bodyDiv w:val="1"/>
      <w:marLeft w:val="0"/>
      <w:marRight w:val="0"/>
      <w:marTop w:val="0"/>
      <w:marBottom w:val="0"/>
      <w:divBdr>
        <w:top w:val="none" w:sz="0" w:space="0" w:color="auto"/>
        <w:left w:val="none" w:sz="0" w:space="0" w:color="auto"/>
        <w:bottom w:val="none" w:sz="0" w:space="0" w:color="auto"/>
        <w:right w:val="none" w:sz="0" w:space="0" w:color="auto"/>
      </w:divBdr>
      <w:divsChild>
        <w:div w:id="876698288">
          <w:marLeft w:val="0"/>
          <w:marRight w:val="0"/>
          <w:marTop w:val="240"/>
          <w:marBottom w:val="240"/>
          <w:divBdr>
            <w:top w:val="none" w:sz="0" w:space="0" w:color="auto"/>
            <w:left w:val="none" w:sz="0" w:space="0" w:color="auto"/>
            <w:bottom w:val="none" w:sz="0" w:space="0" w:color="auto"/>
            <w:right w:val="none" w:sz="0" w:space="0" w:color="auto"/>
          </w:divBdr>
        </w:div>
        <w:div w:id="847326387">
          <w:marLeft w:val="0"/>
          <w:marRight w:val="0"/>
          <w:marTop w:val="240"/>
          <w:marBottom w:val="240"/>
          <w:divBdr>
            <w:top w:val="none" w:sz="0" w:space="0" w:color="auto"/>
            <w:left w:val="none" w:sz="0" w:space="0" w:color="auto"/>
            <w:bottom w:val="none" w:sz="0" w:space="0" w:color="auto"/>
            <w:right w:val="none" w:sz="0" w:space="0" w:color="auto"/>
          </w:divBdr>
        </w:div>
        <w:div w:id="1723212314">
          <w:marLeft w:val="0"/>
          <w:marRight w:val="0"/>
          <w:marTop w:val="240"/>
          <w:marBottom w:val="240"/>
          <w:divBdr>
            <w:top w:val="none" w:sz="0" w:space="0" w:color="auto"/>
            <w:left w:val="none" w:sz="0" w:space="0" w:color="auto"/>
            <w:bottom w:val="none" w:sz="0" w:space="0" w:color="auto"/>
            <w:right w:val="none" w:sz="0" w:space="0" w:color="auto"/>
          </w:divBdr>
        </w:div>
        <w:div w:id="1601445227">
          <w:marLeft w:val="0"/>
          <w:marRight w:val="0"/>
          <w:marTop w:val="240"/>
          <w:marBottom w:val="240"/>
          <w:divBdr>
            <w:top w:val="none" w:sz="0" w:space="0" w:color="auto"/>
            <w:left w:val="none" w:sz="0" w:space="0" w:color="auto"/>
            <w:bottom w:val="none" w:sz="0" w:space="0" w:color="auto"/>
            <w:right w:val="none" w:sz="0" w:space="0" w:color="auto"/>
          </w:divBdr>
        </w:div>
        <w:div w:id="599141261">
          <w:marLeft w:val="0"/>
          <w:marRight w:val="0"/>
          <w:marTop w:val="240"/>
          <w:marBottom w:val="240"/>
          <w:divBdr>
            <w:top w:val="none" w:sz="0" w:space="0" w:color="auto"/>
            <w:left w:val="none" w:sz="0" w:space="0" w:color="auto"/>
            <w:bottom w:val="none" w:sz="0" w:space="0" w:color="auto"/>
            <w:right w:val="none" w:sz="0" w:space="0" w:color="auto"/>
          </w:divBdr>
        </w:div>
        <w:div w:id="1619946821">
          <w:marLeft w:val="0"/>
          <w:marRight w:val="0"/>
          <w:marTop w:val="240"/>
          <w:marBottom w:val="240"/>
          <w:divBdr>
            <w:top w:val="none" w:sz="0" w:space="0" w:color="auto"/>
            <w:left w:val="none" w:sz="0" w:space="0" w:color="auto"/>
            <w:bottom w:val="none" w:sz="0" w:space="0" w:color="auto"/>
            <w:right w:val="none" w:sz="0" w:space="0" w:color="auto"/>
          </w:divBdr>
        </w:div>
        <w:div w:id="443379105">
          <w:marLeft w:val="0"/>
          <w:marRight w:val="0"/>
          <w:marTop w:val="240"/>
          <w:marBottom w:val="240"/>
          <w:divBdr>
            <w:top w:val="none" w:sz="0" w:space="0" w:color="auto"/>
            <w:left w:val="none" w:sz="0" w:space="0" w:color="auto"/>
            <w:bottom w:val="none" w:sz="0" w:space="0" w:color="auto"/>
            <w:right w:val="none" w:sz="0" w:space="0" w:color="auto"/>
          </w:divBdr>
        </w:div>
        <w:div w:id="1381904985">
          <w:marLeft w:val="0"/>
          <w:marRight w:val="0"/>
          <w:marTop w:val="240"/>
          <w:marBottom w:val="240"/>
          <w:divBdr>
            <w:top w:val="none" w:sz="0" w:space="0" w:color="auto"/>
            <w:left w:val="none" w:sz="0" w:space="0" w:color="auto"/>
            <w:bottom w:val="none" w:sz="0" w:space="0" w:color="auto"/>
            <w:right w:val="none" w:sz="0" w:space="0" w:color="auto"/>
          </w:divBdr>
        </w:div>
        <w:div w:id="30082629">
          <w:marLeft w:val="0"/>
          <w:marRight w:val="0"/>
          <w:marTop w:val="240"/>
          <w:marBottom w:val="240"/>
          <w:divBdr>
            <w:top w:val="none" w:sz="0" w:space="0" w:color="auto"/>
            <w:left w:val="none" w:sz="0" w:space="0" w:color="auto"/>
            <w:bottom w:val="none" w:sz="0" w:space="0" w:color="auto"/>
            <w:right w:val="none" w:sz="0" w:space="0" w:color="auto"/>
          </w:divBdr>
        </w:div>
        <w:div w:id="505368156">
          <w:marLeft w:val="0"/>
          <w:marRight w:val="0"/>
          <w:marTop w:val="240"/>
          <w:marBottom w:val="240"/>
          <w:divBdr>
            <w:top w:val="none" w:sz="0" w:space="0" w:color="auto"/>
            <w:left w:val="none" w:sz="0" w:space="0" w:color="auto"/>
            <w:bottom w:val="none" w:sz="0" w:space="0" w:color="auto"/>
            <w:right w:val="none" w:sz="0" w:space="0" w:color="auto"/>
          </w:divBdr>
        </w:div>
        <w:div w:id="826281534">
          <w:marLeft w:val="0"/>
          <w:marRight w:val="0"/>
          <w:marTop w:val="240"/>
          <w:marBottom w:val="240"/>
          <w:divBdr>
            <w:top w:val="none" w:sz="0" w:space="0" w:color="auto"/>
            <w:left w:val="none" w:sz="0" w:space="0" w:color="auto"/>
            <w:bottom w:val="none" w:sz="0" w:space="0" w:color="auto"/>
            <w:right w:val="none" w:sz="0" w:space="0" w:color="auto"/>
          </w:divBdr>
        </w:div>
        <w:div w:id="1882012666">
          <w:marLeft w:val="0"/>
          <w:marRight w:val="0"/>
          <w:marTop w:val="240"/>
          <w:marBottom w:val="240"/>
          <w:divBdr>
            <w:top w:val="none" w:sz="0" w:space="0" w:color="auto"/>
            <w:left w:val="none" w:sz="0" w:space="0" w:color="auto"/>
            <w:bottom w:val="none" w:sz="0" w:space="0" w:color="auto"/>
            <w:right w:val="none" w:sz="0" w:space="0" w:color="auto"/>
          </w:divBdr>
        </w:div>
        <w:div w:id="41441642">
          <w:marLeft w:val="0"/>
          <w:marRight w:val="0"/>
          <w:marTop w:val="240"/>
          <w:marBottom w:val="240"/>
          <w:divBdr>
            <w:top w:val="none" w:sz="0" w:space="0" w:color="auto"/>
            <w:left w:val="none" w:sz="0" w:space="0" w:color="auto"/>
            <w:bottom w:val="none" w:sz="0" w:space="0" w:color="auto"/>
            <w:right w:val="none" w:sz="0" w:space="0" w:color="auto"/>
          </w:divBdr>
        </w:div>
        <w:div w:id="749278026">
          <w:marLeft w:val="0"/>
          <w:marRight w:val="0"/>
          <w:marTop w:val="240"/>
          <w:marBottom w:val="240"/>
          <w:divBdr>
            <w:top w:val="none" w:sz="0" w:space="0" w:color="auto"/>
            <w:left w:val="none" w:sz="0" w:space="0" w:color="auto"/>
            <w:bottom w:val="none" w:sz="0" w:space="0" w:color="auto"/>
            <w:right w:val="none" w:sz="0" w:space="0" w:color="auto"/>
          </w:divBdr>
        </w:div>
        <w:div w:id="2086757792">
          <w:marLeft w:val="0"/>
          <w:marRight w:val="0"/>
          <w:marTop w:val="240"/>
          <w:marBottom w:val="240"/>
          <w:divBdr>
            <w:top w:val="none" w:sz="0" w:space="0" w:color="auto"/>
            <w:left w:val="none" w:sz="0" w:space="0" w:color="auto"/>
            <w:bottom w:val="none" w:sz="0" w:space="0" w:color="auto"/>
            <w:right w:val="none" w:sz="0" w:space="0" w:color="auto"/>
          </w:divBdr>
        </w:div>
        <w:div w:id="1411543232">
          <w:marLeft w:val="0"/>
          <w:marRight w:val="0"/>
          <w:marTop w:val="240"/>
          <w:marBottom w:val="240"/>
          <w:divBdr>
            <w:top w:val="none" w:sz="0" w:space="0" w:color="auto"/>
            <w:left w:val="none" w:sz="0" w:space="0" w:color="auto"/>
            <w:bottom w:val="none" w:sz="0" w:space="0" w:color="auto"/>
            <w:right w:val="none" w:sz="0" w:space="0" w:color="auto"/>
          </w:divBdr>
        </w:div>
        <w:div w:id="797576399">
          <w:marLeft w:val="0"/>
          <w:marRight w:val="0"/>
          <w:marTop w:val="240"/>
          <w:marBottom w:val="240"/>
          <w:divBdr>
            <w:top w:val="none" w:sz="0" w:space="0" w:color="auto"/>
            <w:left w:val="none" w:sz="0" w:space="0" w:color="auto"/>
            <w:bottom w:val="none" w:sz="0" w:space="0" w:color="auto"/>
            <w:right w:val="none" w:sz="0" w:space="0" w:color="auto"/>
          </w:divBdr>
        </w:div>
        <w:div w:id="2128500677">
          <w:marLeft w:val="0"/>
          <w:marRight w:val="0"/>
          <w:marTop w:val="240"/>
          <w:marBottom w:val="240"/>
          <w:divBdr>
            <w:top w:val="none" w:sz="0" w:space="0" w:color="auto"/>
            <w:left w:val="none" w:sz="0" w:space="0" w:color="auto"/>
            <w:bottom w:val="none" w:sz="0" w:space="0" w:color="auto"/>
            <w:right w:val="none" w:sz="0" w:space="0" w:color="auto"/>
          </w:divBdr>
        </w:div>
        <w:div w:id="530453914">
          <w:marLeft w:val="0"/>
          <w:marRight w:val="0"/>
          <w:marTop w:val="240"/>
          <w:marBottom w:val="240"/>
          <w:divBdr>
            <w:top w:val="none" w:sz="0" w:space="0" w:color="auto"/>
            <w:left w:val="none" w:sz="0" w:space="0" w:color="auto"/>
            <w:bottom w:val="none" w:sz="0" w:space="0" w:color="auto"/>
            <w:right w:val="none" w:sz="0" w:space="0" w:color="auto"/>
          </w:divBdr>
        </w:div>
        <w:div w:id="950237142">
          <w:marLeft w:val="0"/>
          <w:marRight w:val="0"/>
          <w:marTop w:val="240"/>
          <w:marBottom w:val="240"/>
          <w:divBdr>
            <w:top w:val="none" w:sz="0" w:space="0" w:color="auto"/>
            <w:left w:val="none" w:sz="0" w:space="0" w:color="auto"/>
            <w:bottom w:val="none" w:sz="0" w:space="0" w:color="auto"/>
            <w:right w:val="none" w:sz="0" w:space="0" w:color="auto"/>
          </w:divBdr>
        </w:div>
        <w:div w:id="1864786082">
          <w:marLeft w:val="0"/>
          <w:marRight w:val="0"/>
          <w:marTop w:val="240"/>
          <w:marBottom w:val="240"/>
          <w:divBdr>
            <w:top w:val="none" w:sz="0" w:space="0" w:color="auto"/>
            <w:left w:val="none" w:sz="0" w:space="0" w:color="auto"/>
            <w:bottom w:val="none" w:sz="0" w:space="0" w:color="auto"/>
            <w:right w:val="none" w:sz="0" w:space="0" w:color="auto"/>
          </w:divBdr>
        </w:div>
        <w:div w:id="1442996326">
          <w:marLeft w:val="0"/>
          <w:marRight w:val="0"/>
          <w:marTop w:val="240"/>
          <w:marBottom w:val="240"/>
          <w:divBdr>
            <w:top w:val="none" w:sz="0" w:space="0" w:color="auto"/>
            <w:left w:val="none" w:sz="0" w:space="0" w:color="auto"/>
            <w:bottom w:val="none" w:sz="0" w:space="0" w:color="auto"/>
            <w:right w:val="none" w:sz="0" w:space="0" w:color="auto"/>
          </w:divBdr>
        </w:div>
        <w:div w:id="999429549">
          <w:marLeft w:val="0"/>
          <w:marRight w:val="0"/>
          <w:marTop w:val="240"/>
          <w:marBottom w:val="240"/>
          <w:divBdr>
            <w:top w:val="none" w:sz="0" w:space="0" w:color="auto"/>
            <w:left w:val="none" w:sz="0" w:space="0" w:color="auto"/>
            <w:bottom w:val="none" w:sz="0" w:space="0" w:color="auto"/>
            <w:right w:val="none" w:sz="0" w:space="0" w:color="auto"/>
          </w:divBdr>
        </w:div>
        <w:div w:id="1509323048">
          <w:marLeft w:val="0"/>
          <w:marRight w:val="0"/>
          <w:marTop w:val="240"/>
          <w:marBottom w:val="240"/>
          <w:divBdr>
            <w:top w:val="none" w:sz="0" w:space="0" w:color="auto"/>
            <w:left w:val="none" w:sz="0" w:space="0" w:color="auto"/>
            <w:bottom w:val="none" w:sz="0" w:space="0" w:color="auto"/>
            <w:right w:val="none" w:sz="0" w:space="0" w:color="auto"/>
          </w:divBdr>
        </w:div>
        <w:div w:id="1207524372">
          <w:marLeft w:val="0"/>
          <w:marRight w:val="0"/>
          <w:marTop w:val="240"/>
          <w:marBottom w:val="240"/>
          <w:divBdr>
            <w:top w:val="none" w:sz="0" w:space="0" w:color="auto"/>
            <w:left w:val="none" w:sz="0" w:space="0" w:color="auto"/>
            <w:bottom w:val="none" w:sz="0" w:space="0" w:color="auto"/>
            <w:right w:val="none" w:sz="0" w:space="0" w:color="auto"/>
          </w:divBdr>
        </w:div>
        <w:div w:id="2086150497">
          <w:marLeft w:val="0"/>
          <w:marRight w:val="0"/>
          <w:marTop w:val="240"/>
          <w:marBottom w:val="240"/>
          <w:divBdr>
            <w:top w:val="none" w:sz="0" w:space="0" w:color="auto"/>
            <w:left w:val="none" w:sz="0" w:space="0" w:color="auto"/>
            <w:bottom w:val="none" w:sz="0" w:space="0" w:color="auto"/>
            <w:right w:val="none" w:sz="0" w:space="0" w:color="auto"/>
          </w:divBdr>
        </w:div>
        <w:div w:id="467362892">
          <w:marLeft w:val="0"/>
          <w:marRight w:val="0"/>
          <w:marTop w:val="240"/>
          <w:marBottom w:val="240"/>
          <w:divBdr>
            <w:top w:val="none" w:sz="0" w:space="0" w:color="auto"/>
            <w:left w:val="none" w:sz="0" w:space="0" w:color="auto"/>
            <w:bottom w:val="none" w:sz="0" w:space="0" w:color="auto"/>
            <w:right w:val="none" w:sz="0" w:space="0" w:color="auto"/>
          </w:divBdr>
        </w:div>
        <w:div w:id="1638876469">
          <w:marLeft w:val="0"/>
          <w:marRight w:val="0"/>
          <w:marTop w:val="240"/>
          <w:marBottom w:val="240"/>
          <w:divBdr>
            <w:top w:val="none" w:sz="0" w:space="0" w:color="auto"/>
            <w:left w:val="none" w:sz="0" w:space="0" w:color="auto"/>
            <w:bottom w:val="none" w:sz="0" w:space="0" w:color="auto"/>
            <w:right w:val="none" w:sz="0" w:space="0" w:color="auto"/>
          </w:divBdr>
        </w:div>
        <w:div w:id="252738566">
          <w:marLeft w:val="0"/>
          <w:marRight w:val="0"/>
          <w:marTop w:val="240"/>
          <w:marBottom w:val="240"/>
          <w:divBdr>
            <w:top w:val="none" w:sz="0" w:space="0" w:color="auto"/>
            <w:left w:val="none" w:sz="0" w:space="0" w:color="auto"/>
            <w:bottom w:val="none" w:sz="0" w:space="0" w:color="auto"/>
            <w:right w:val="none" w:sz="0" w:space="0" w:color="auto"/>
          </w:divBdr>
        </w:div>
        <w:div w:id="563024691">
          <w:marLeft w:val="0"/>
          <w:marRight w:val="0"/>
          <w:marTop w:val="240"/>
          <w:marBottom w:val="240"/>
          <w:divBdr>
            <w:top w:val="none" w:sz="0" w:space="0" w:color="auto"/>
            <w:left w:val="none" w:sz="0" w:space="0" w:color="auto"/>
            <w:bottom w:val="none" w:sz="0" w:space="0" w:color="auto"/>
            <w:right w:val="none" w:sz="0" w:space="0" w:color="auto"/>
          </w:divBdr>
        </w:div>
        <w:div w:id="527762702">
          <w:marLeft w:val="0"/>
          <w:marRight w:val="0"/>
          <w:marTop w:val="240"/>
          <w:marBottom w:val="240"/>
          <w:divBdr>
            <w:top w:val="none" w:sz="0" w:space="0" w:color="auto"/>
            <w:left w:val="none" w:sz="0" w:space="0" w:color="auto"/>
            <w:bottom w:val="none" w:sz="0" w:space="0" w:color="auto"/>
            <w:right w:val="none" w:sz="0" w:space="0" w:color="auto"/>
          </w:divBdr>
        </w:div>
        <w:div w:id="1818641100">
          <w:marLeft w:val="0"/>
          <w:marRight w:val="0"/>
          <w:marTop w:val="240"/>
          <w:marBottom w:val="240"/>
          <w:divBdr>
            <w:top w:val="none" w:sz="0" w:space="0" w:color="auto"/>
            <w:left w:val="none" w:sz="0" w:space="0" w:color="auto"/>
            <w:bottom w:val="none" w:sz="0" w:space="0" w:color="auto"/>
            <w:right w:val="none" w:sz="0" w:space="0" w:color="auto"/>
          </w:divBdr>
        </w:div>
        <w:div w:id="756950035">
          <w:marLeft w:val="0"/>
          <w:marRight w:val="0"/>
          <w:marTop w:val="240"/>
          <w:marBottom w:val="240"/>
          <w:divBdr>
            <w:top w:val="none" w:sz="0" w:space="0" w:color="auto"/>
            <w:left w:val="none" w:sz="0" w:space="0" w:color="auto"/>
            <w:bottom w:val="none" w:sz="0" w:space="0" w:color="auto"/>
            <w:right w:val="none" w:sz="0" w:space="0" w:color="auto"/>
          </w:divBdr>
        </w:div>
        <w:div w:id="422842617">
          <w:marLeft w:val="0"/>
          <w:marRight w:val="0"/>
          <w:marTop w:val="240"/>
          <w:marBottom w:val="240"/>
          <w:divBdr>
            <w:top w:val="none" w:sz="0" w:space="0" w:color="auto"/>
            <w:left w:val="none" w:sz="0" w:space="0" w:color="auto"/>
            <w:bottom w:val="none" w:sz="0" w:space="0" w:color="auto"/>
            <w:right w:val="none" w:sz="0" w:space="0" w:color="auto"/>
          </w:divBdr>
        </w:div>
        <w:div w:id="991711248">
          <w:marLeft w:val="0"/>
          <w:marRight w:val="0"/>
          <w:marTop w:val="240"/>
          <w:marBottom w:val="240"/>
          <w:divBdr>
            <w:top w:val="none" w:sz="0" w:space="0" w:color="auto"/>
            <w:left w:val="none" w:sz="0" w:space="0" w:color="auto"/>
            <w:bottom w:val="none" w:sz="0" w:space="0" w:color="auto"/>
            <w:right w:val="none" w:sz="0" w:space="0" w:color="auto"/>
          </w:divBdr>
        </w:div>
        <w:div w:id="216477757">
          <w:marLeft w:val="0"/>
          <w:marRight w:val="0"/>
          <w:marTop w:val="240"/>
          <w:marBottom w:val="240"/>
          <w:divBdr>
            <w:top w:val="none" w:sz="0" w:space="0" w:color="auto"/>
            <w:left w:val="none" w:sz="0" w:space="0" w:color="auto"/>
            <w:bottom w:val="none" w:sz="0" w:space="0" w:color="auto"/>
            <w:right w:val="none" w:sz="0" w:space="0" w:color="auto"/>
          </w:divBdr>
        </w:div>
        <w:div w:id="418985060">
          <w:marLeft w:val="0"/>
          <w:marRight w:val="0"/>
          <w:marTop w:val="240"/>
          <w:marBottom w:val="240"/>
          <w:divBdr>
            <w:top w:val="none" w:sz="0" w:space="0" w:color="auto"/>
            <w:left w:val="none" w:sz="0" w:space="0" w:color="auto"/>
            <w:bottom w:val="none" w:sz="0" w:space="0" w:color="auto"/>
            <w:right w:val="none" w:sz="0" w:space="0" w:color="auto"/>
          </w:divBdr>
        </w:div>
        <w:div w:id="1792939427">
          <w:marLeft w:val="0"/>
          <w:marRight w:val="0"/>
          <w:marTop w:val="240"/>
          <w:marBottom w:val="240"/>
          <w:divBdr>
            <w:top w:val="none" w:sz="0" w:space="0" w:color="auto"/>
            <w:left w:val="none" w:sz="0" w:space="0" w:color="auto"/>
            <w:bottom w:val="none" w:sz="0" w:space="0" w:color="auto"/>
            <w:right w:val="none" w:sz="0" w:space="0" w:color="auto"/>
          </w:divBdr>
        </w:div>
        <w:div w:id="1081101053">
          <w:marLeft w:val="0"/>
          <w:marRight w:val="0"/>
          <w:marTop w:val="240"/>
          <w:marBottom w:val="240"/>
          <w:divBdr>
            <w:top w:val="none" w:sz="0" w:space="0" w:color="auto"/>
            <w:left w:val="none" w:sz="0" w:space="0" w:color="auto"/>
            <w:bottom w:val="none" w:sz="0" w:space="0" w:color="auto"/>
            <w:right w:val="none" w:sz="0" w:space="0" w:color="auto"/>
          </w:divBdr>
        </w:div>
        <w:div w:id="1836263970">
          <w:marLeft w:val="0"/>
          <w:marRight w:val="0"/>
          <w:marTop w:val="240"/>
          <w:marBottom w:val="240"/>
          <w:divBdr>
            <w:top w:val="none" w:sz="0" w:space="0" w:color="auto"/>
            <w:left w:val="none" w:sz="0" w:space="0" w:color="auto"/>
            <w:bottom w:val="none" w:sz="0" w:space="0" w:color="auto"/>
            <w:right w:val="none" w:sz="0" w:space="0" w:color="auto"/>
          </w:divBdr>
        </w:div>
        <w:div w:id="1800031941">
          <w:marLeft w:val="0"/>
          <w:marRight w:val="0"/>
          <w:marTop w:val="240"/>
          <w:marBottom w:val="240"/>
          <w:divBdr>
            <w:top w:val="none" w:sz="0" w:space="0" w:color="auto"/>
            <w:left w:val="none" w:sz="0" w:space="0" w:color="auto"/>
            <w:bottom w:val="none" w:sz="0" w:space="0" w:color="auto"/>
            <w:right w:val="none" w:sz="0" w:space="0" w:color="auto"/>
          </w:divBdr>
        </w:div>
        <w:div w:id="1785808584">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Judyta Ruminska</dc:creator>
  <cp:keywords/>
  <dc:description/>
  <cp:lastModifiedBy>Judyta Ruminska</cp:lastModifiedBy>
  <cp:revision>1</cp:revision>
  <dcterms:created xsi:type="dcterms:W3CDTF">2026-03-13T12:40:00Z</dcterms:created>
  <dcterms:modified xsi:type="dcterms:W3CDTF">2026-03-13T12:42:00Z</dcterms:modified>
</cp:coreProperties>
</file>